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0CB9" w:rsidRDefault="00433CEE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2104601523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1253159239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鳳鳴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tag w:val="goog_rdk_2"/>
          <w:id w:val="1469786401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>
        <w:rPr>
          <w:b/>
          <w:color w:val="FF0000"/>
          <w:sz w:val="32"/>
          <w:szCs w:val="32"/>
          <w:u w:val="single"/>
        </w:rPr>
        <w:t>112</w:t>
      </w:r>
      <w:sdt>
        <w:sdtPr>
          <w:tag w:val="goog_rdk_3"/>
          <w:id w:val="687494522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sdt>
        <w:sdtPr>
          <w:tag w:val="goog_rdk_4"/>
          <w:id w:val="1845815061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八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</w:t>
          </w:r>
        </w:sdtContent>
      </w:sdt>
      <w:sdt>
        <w:sdtPr>
          <w:tag w:val="goog_rdk_5"/>
          <w:id w:val="2086801940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sdt>
        <w:sdtPr>
          <w:tag w:val="goog_rdk_6"/>
          <w:id w:val="-618448241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32"/>
              <w:szCs w:val="32"/>
              <w:u w:val="single"/>
            </w:rPr>
            <w:t>二</w:t>
          </w:r>
        </w:sdtContent>
      </w:sdt>
      <w:sdt>
        <w:sdtPr>
          <w:tag w:val="goog_rdk_7"/>
          <w:id w:val="-975450367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學期部定課程計畫</w:t>
          </w:r>
          <w:r>
            <w:rPr>
              <w:rFonts w:ascii="Gungsuh" w:eastAsia="Gungsuh" w:hAnsi="Gungsuh" w:cs="Gungsuh"/>
              <w:b/>
              <w:sz w:val="32"/>
              <w:szCs w:val="32"/>
            </w:rPr>
            <w:t xml:space="preserve">  </w:t>
          </w:r>
          <w:r>
            <w:rPr>
              <w:rFonts w:ascii="Gungsuh" w:eastAsia="Gungsuh" w:hAnsi="Gungsuh" w:cs="Gungsuh"/>
              <w:b/>
              <w:sz w:val="32"/>
              <w:szCs w:val="32"/>
            </w:rPr>
            <w:t>設計者：</w:t>
          </w:r>
        </w:sdtContent>
      </w:sdt>
      <w:sdt>
        <w:sdtPr>
          <w:tag w:val="goog_rdk_8"/>
          <w:id w:val="-984703477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＿＿陳羽萱＿＿＿＿＿＿＿</w:t>
          </w:r>
        </w:sdtContent>
      </w:sdt>
    </w:p>
    <w:p w:rsidR="00C90CB9" w:rsidRDefault="00433CEE">
      <w:pPr>
        <w:tabs>
          <w:tab w:val="left" w:pos="426"/>
          <w:tab w:val="left" w:pos="504"/>
        </w:tabs>
        <w:spacing w:line="360" w:lineRule="auto"/>
        <w:rPr>
          <w:b/>
          <w:color w:val="FF0000"/>
          <w:sz w:val="24"/>
          <w:szCs w:val="24"/>
        </w:rPr>
      </w:pPr>
      <w:sdt>
        <w:sdtPr>
          <w:tag w:val="goog_rdk_9"/>
          <w:id w:val="2135596654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一、課程類別：</w:t>
          </w:r>
        </w:sdtContent>
      </w:sdt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PMingLiu" w:eastAsia="PMingLiu" w:hAnsi="PMingLiu" w:cs="PMingLiu"/>
          <w:color w:val="000000"/>
          <w:sz w:val="24"/>
          <w:szCs w:val="24"/>
        </w:rPr>
      </w:pP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1.□</w:t>
      </w:r>
      <w:r>
        <w:rPr>
          <w:rFonts w:ascii="PMingLiu" w:eastAsia="PMingLiu" w:hAnsi="PMingLiu" w:cs="PMingLiu"/>
          <w:color w:val="000000"/>
          <w:sz w:val="24"/>
          <w:szCs w:val="24"/>
        </w:rPr>
        <w:t>國語文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2.□</w:t>
      </w:r>
      <w:r>
        <w:rPr>
          <w:rFonts w:ascii="PMingLiu" w:eastAsia="PMingLiu" w:hAnsi="PMingLiu" w:cs="PMingLiu"/>
          <w:color w:val="000000"/>
          <w:sz w:val="24"/>
          <w:szCs w:val="24"/>
        </w:rPr>
        <w:t>英語文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 3.□</w:t>
      </w:r>
      <w:r>
        <w:rPr>
          <w:rFonts w:ascii="PMingLiu" w:eastAsia="PMingLiu" w:hAnsi="PMingLiu" w:cs="PMingLiu"/>
          <w:color w:val="000000"/>
          <w:sz w:val="24"/>
          <w:szCs w:val="24"/>
        </w:rPr>
        <w:t>健康與體育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 4.□</w:t>
      </w:r>
      <w:r>
        <w:rPr>
          <w:rFonts w:ascii="PMingLiu" w:eastAsia="PMingLiu" w:hAnsi="PMingLiu" w:cs="PMingLiu"/>
          <w:color w:val="000000"/>
          <w:sz w:val="24"/>
          <w:szCs w:val="24"/>
        </w:rPr>
        <w:t>數學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5.□</w:t>
      </w:r>
      <w:r>
        <w:rPr>
          <w:rFonts w:ascii="PMingLiu" w:eastAsia="PMingLiu" w:hAnsi="PMingLiu" w:cs="PMingLiu"/>
          <w:color w:val="000000"/>
          <w:sz w:val="24"/>
          <w:szCs w:val="24"/>
        </w:rPr>
        <w:t>社會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6.□</w:t>
      </w:r>
      <w:r>
        <w:rPr>
          <w:rFonts w:ascii="PMingLiu" w:eastAsia="PMingLiu" w:hAnsi="PMingLiu" w:cs="PMingLiu"/>
          <w:color w:val="000000"/>
          <w:sz w:val="24"/>
          <w:szCs w:val="24"/>
        </w:rPr>
        <w:t>藝術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  7.□</w:t>
      </w:r>
      <w:r>
        <w:rPr>
          <w:rFonts w:ascii="PMingLiu" w:eastAsia="PMingLiu" w:hAnsi="PMingLiu" w:cs="PMingLiu"/>
          <w:color w:val="000000"/>
          <w:sz w:val="24"/>
          <w:szCs w:val="24"/>
        </w:rPr>
        <w:t>自然科學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8.□</w:t>
      </w:r>
      <w:r>
        <w:rPr>
          <w:rFonts w:ascii="PMingLiu" w:eastAsia="PMingLiu" w:hAnsi="PMingLiu" w:cs="PMingLiu"/>
          <w:color w:val="000000"/>
          <w:sz w:val="24"/>
          <w:szCs w:val="24"/>
        </w:rPr>
        <w:t>科技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9.■</w:t>
      </w:r>
      <w:r>
        <w:rPr>
          <w:rFonts w:ascii="PMingLiu" w:eastAsia="PMingLiu" w:hAnsi="PMingLiu" w:cs="PMingLiu"/>
          <w:color w:val="000000"/>
          <w:sz w:val="24"/>
          <w:szCs w:val="24"/>
        </w:rPr>
        <w:t>綜合活動</w:t>
      </w:r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PMingLiu" w:eastAsia="PMingLiu" w:hAnsi="PMingLiu" w:cs="PMingLiu"/>
          <w:color w:val="000000"/>
          <w:sz w:val="24"/>
          <w:szCs w:val="24"/>
        </w:rPr>
      </w:pP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10.□</w:t>
      </w:r>
      <w:r>
        <w:rPr>
          <w:rFonts w:ascii="PMingLiu" w:eastAsia="PMingLiu" w:hAnsi="PMingLiu" w:cs="PMingLiu"/>
          <w:color w:val="000000"/>
          <w:sz w:val="24"/>
          <w:szCs w:val="24"/>
        </w:rPr>
        <w:t>閩南語文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11.□</w:t>
      </w:r>
      <w:r>
        <w:rPr>
          <w:rFonts w:ascii="PMingLiu" w:eastAsia="PMingLiu" w:hAnsi="PMingLiu" w:cs="PMingLiu"/>
          <w:color w:val="000000"/>
          <w:sz w:val="24"/>
          <w:szCs w:val="24"/>
        </w:rPr>
        <w:t>客家語文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12.□</w:t>
      </w:r>
      <w:r>
        <w:rPr>
          <w:rFonts w:ascii="PMingLiu" w:eastAsia="PMingLiu" w:hAnsi="PMingLiu" w:cs="PMingLiu"/>
          <w:color w:val="000000"/>
          <w:sz w:val="24"/>
          <w:szCs w:val="24"/>
        </w:rPr>
        <w:t>原住民族語文：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PMingLiu" w:eastAsia="PMingLiu" w:hAnsi="PMingLiu" w:cs="PMingLiu"/>
          <w:color w:val="000000"/>
          <w:sz w:val="24"/>
          <w:szCs w:val="24"/>
        </w:rPr>
        <w:t>族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     13.□</w:t>
      </w:r>
      <w:r>
        <w:rPr>
          <w:rFonts w:ascii="PMingLiu" w:eastAsia="PMingLiu" w:hAnsi="PMingLiu" w:cs="PMingLiu"/>
          <w:color w:val="000000"/>
          <w:sz w:val="24"/>
          <w:szCs w:val="24"/>
        </w:rPr>
        <w:t>新住民語文：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PMingLiu" w:eastAsia="PMingLiu" w:hAnsi="PMingLiu" w:cs="PMingLiu"/>
          <w:color w:val="000000"/>
          <w:sz w:val="24"/>
          <w:szCs w:val="24"/>
        </w:rPr>
        <w:t>語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 14. □</w:t>
      </w:r>
      <w:r>
        <w:rPr>
          <w:rFonts w:ascii="PMingLiu" w:eastAsia="PMingLiu" w:hAnsi="PMingLiu" w:cs="PMingLiu"/>
          <w:color w:val="000000"/>
          <w:sz w:val="24"/>
          <w:szCs w:val="24"/>
        </w:rPr>
        <w:t>臺灣手語</w:t>
      </w:r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  <w:u w:val="single"/>
        </w:rPr>
      </w:pPr>
      <w:sdt>
        <w:sdtPr>
          <w:tag w:val="goog_rdk_10"/>
          <w:id w:val="1317153653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二、學習節數：</w:t>
          </w:r>
        </w:sdtContent>
      </w:sdt>
      <w:sdt>
        <w:sdtPr>
          <w:tag w:val="goog_rdk_11"/>
          <w:id w:val="1684705437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每週</w:t>
          </w:r>
          <w:r>
            <w:rPr>
              <w:rFonts w:ascii="Gungsuh" w:eastAsia="Gungsuh" w:hAnsi="Gungsuh" w:cs="Gungsuh"/>
              <w:sz w:val="24"/>
              <w:szCs w:val="24"/>
            </w:rPr>
            <w:t>(</w:t>
          </w:r>
        </w:sdtContent>
      </w:sdt>
      <w:r>
        <w:rPr>
          <w:b/>
          <w:sz w:val="24"/>
          <w:szCs w:val="24"/>
        </w:rPr>
        <w:t xml:space="preserve"> 1 </w:t>
      </w:r>
      <w:sdt>
        <w:sdtPr>
          <w:tag w:val="goog_rdk_12"/>
          <w:id w:val="990067509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)</w:t>
          </w:r>
          <w:r>
            <w:rPr>
              <w:rFonts w:ascii="Gungsuh" w:eastAsia="Gungsuh" w:hAnsi="Gungsuh" w:cs="Gungsuh"/>
              <w:sz w:val="24"/>
              <w:szCs w:val="24"/>
            </w:rPr>
            <w:t>節，實施</w:t>
          </w:r>
          <w:r>
            <w:rPr>
              <w:rFonts w:ascii="Gungsuh" w:eastAsia="Gungsuh" w:hAnsi="Gungsuh" w:cs="Gungsuh"/>
              <w:sz w:val="24"/>
              <w:szCs w:val="24"/>
            </w:rPr>
            <w:t>(</w:t>
          </w:r>
        </w:sdtContent>
      </w:sdt>
      <w:r>
        <w:rPr>
          <w:b/>
          <w:sz w:val="24"/>
          <w:szCs w:val="24"/>
        </w:rPr>
        <w:t xml:space="preserve"> 20</w:t>
      </w:r>
      <w:sdt>
        <w:sdtPr>
          <w:tag w:val="goog_rdk_13"/>
          <w:id w:val="-1089457758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 )</w:t>
          </w:r>
          <w:r>
            <w:rPr>
              <w:rFonts w:ascii="Gungsuh" w:eastAsia="Gungsuh" w:hAnsi="Gungsuh" w:cs="Gungsuh"/>
              <w:sz w:val="24"/>
              <w:szCs w:val="24"/>
            </w:rPr>
            <w:t>週，共</w:t>
          </w:r>
          <w:r>
            <w:rPr>
              <w:rFonts w:ascii="Gungsuh" w:eastAsia="Gungsuh" w:hAnsi="Gungsuh" w:cs="Gungsuh"/>
              <w:sz w:val="24"/>
              <w:szCs w:val="24"/>
            </w:rPr>
            <w:t>(</w:t>
          </w:r>
        </w:sdtContent>
      </w:sdt>
      <w:r>
        <w:rPr>
          <w:b/>
          <w:sz w:val="24"/>
          <w:szCs w:val="24"/>
        </w:rPr>
        <w:t xml:space="preserve"> 20 </w:t>
      </w:r>
      <w:sdt>
        <w:sdtPr>
          <w:tag w:val="goog_rdk_14"/>
          <w:id w:val="1463844252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)</w:t>
          </w:r>
          <w:r>
            <w:rPr>
              <w:rFonts w:ascii="Gungsuh" w:eastAsia="Gungsuh" w:hAnsi="Gungsuh" w:cs="Gungsuh"/>
              <w:sz w:val="24"/>
              <w:szCs w:val="24"/>
            </w:rPr>
            <w:t>節。</w:t>
          </w:r>
        </w:sdtContent>
      </w:sdt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sz w:val="24"/>
          <w:szCs w:val="24"/>
        </w:rPr>
      </w:pPr>
      <w:sdt>
        <w:sdtPr>
          <w:tag w:val="goog_rdk_15"/>
          <w:id w:val="949437483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三、課程內涵：</w:t>
          </w:r>
        </w:sdtContent>
      </w:sdt>
      <w:r>
        <w:rPr>
          <w:sz w:val="24"/>
          <w:szCs w:val="24"/>
        </w:rPr>
        <w:tab/>
      </w:r>
    </w:p>
    <w:tbl>
      <w:tblPr>
        <w:tblStyle w:val="a5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C90CB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0CB9" w:rsidRDefault="00433CEE">
            <w:pPr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6"/>
                <w:id w:val="1969705788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總綱核心素養</w:t>
                </w:r>
              </w:sdtContent>
            </w:sdt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0CB9" w:rsidRDefault="00433CEE">
            <w:pPr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7"/>
                <w:id w:val="-2113044626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學習領域核心素養</w:t>
                </w:r>
              </w:sdtContent>
            </w:sdt>
          </w:p>
        </w:tc>
      </w:tr>
      <w:tr w:rsidR="00C90CB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■ </w:t>
            </w:r>
            <w:sdt>
              <w:sdtPr>
                <w:tag w:val="goog_rdk_18"/>
                <w:id w:val="10832397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A1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身心素質與自我精進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tag w:val="goog_rdk_19"/>
                <w:id w:val="-63911322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A2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系統思考與解決問題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■ </w:t>
            </w:r>
            <w:sdt>
              <w:sdtPr>
                <w:tag w:val="goog_rdk_20"/>
                <w:id w:val="-160502277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A3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規劃執行與創新應變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tag w:val="goog_rdk_21"/>
                <w:id w:val="147379061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符號運用與溝通表達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■ </w:t>
            </w:r>
            <w:sdt>
              <w:sdtPr>
                <w:tag w:val="goog_rdk_22"/>
                <w:id w:val="122156037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B2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科技資訊與媒體素養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tag w:val="goog_rdk_23"/>
                <w:id w:val="-71419300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B3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藝術涵養與美感素養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tag w:val="goog_rdk_24"/>
                <w:id w:val="206243599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C1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道德實踐與公民意識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tag w:val="goog_rdk_25"/>
                <w:id w:val="7557187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C2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人際關係與團隊合作</w:t>
                </w:r>
              </w:sdtContent>
            </w:sdt>
          </w:p>
          <w:p w:rsidR="00C90CB9" w:rsidRDefault="00433CEE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■ </w:t>
            </w:r>
            <w:sdt>
              <w:sdtPr>
                <w:tag w:val="goog_rdk_26"/>
                <w:id w:val="-38965293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C3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多元文化與國際理解</w:t>
                </w:r>
              </w:sdtContent>
            </w:sdt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0CB9" w:rsidRDefault="00433CEE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綜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-J-A1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探索與開發自我潛能，善用資源促進生涯適性發展，省思自我價值，實踐生命意義。</w:t>
            </w:r>
          </w:p>
          <w:p w:rsidR="00C90CB9" w:rsidRDefault="00433CEE">
            <w:pPr>
              <w:ind w:left="890" w:hanging="86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綜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-J-A3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因應社會變遷與環境風險，檢核、評估學習及生活計畫，發揮創新思維，運用最佳策略，保護自我與他人。</w:t>
            </w:r>
          </w:p>
          <w:p w:rsidR="00C90CB9" w:rsidRDefault="00433CEE">
            <w:pPr>
              <w:ind w:left="890" w:hanging="86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綜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-J-B2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善用科技、資訊與媒體等資源，並能分析及判斷其適切性，進而有效執行生活中重要事務。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綜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-J-C3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探索世界各地的生活方式，理解、尊重及關懷不同文化及族群，展現多元社會中應具備的生活能力。</w:t>
            </w:r>
          </w:p>
        </w:tc>
      </w:tr>
    </w:tbl>
    <w:p w:rsidR="00C90CB9" w:rsidRDefault="00C90C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color w:val="FF0000"/>
          <w:sz w:val="24"/>
          <w:szCs w:val="24"/>
          <w:u w:val="single"/>
        </w:rPr>
      </w:pPr>
      <w:sdt>
        <w:sdtPr>
          <w:tag w:val="goog_rdk_27"/>
          <w:id w:val="424698432"/>
        </w:sdtPr>
        <w:sdtEndPr/>
        <w:sdtContent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※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本課程計畫自編或改編之比例：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□25%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（小幅度刪改）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 xml:space="preserve">    ■50%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（架構進度不變，內容調整）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 xml:space="preserve">    □75%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（大幅度改編）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 xml:space="preserve">    □100%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（自編為主）</w:t>
          </w:r>
        </w:sdtContent>
      </w:sdt>
    </w:p>
    <w:p w:rsidR="00C90CB9" w:rsidRDefault="00433CEE">
      <w:pPr>
        <w:rPr>
          <w:b/>
          <w:sz w:val="24"/>
          <w:szCs w:val="24"/>
        </w:rPr>
      </w:pPr>
      <w:r>
        <w:br w:type="page"/>
      </w:r>
    </w:p>
    <w:p w:rsidR="00C90CB9" w:rsidRDefault="00433C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2E75B5"/>
          <w:sz w:val="24"/>
          <w:szCs w:val="24"/>
        </w:rPr>
      </w:pPr>
      <w:sdt>
        <w:sdtPr>
          <w:tag w:val="goog_rdk_28"/>
          <w:id w:val="-2137167627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四、課程架構：</w:t>
          </w:r>
        </w:sdtContent>
      </w:sdt>
      <w:sdt>
        <w:sdtPr>
          <w:tag w:val="goog_rdk_29"/>
          <w:id w:val="-778719242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自行視需要決定是否呈現，但不可刪除。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)</w:t>
          </w:r>
        </w:sdtContent>
      </w:sdt>
    </w:p>
    <w:p w:rsidR="00C90CB9" w:rsidRDefault="00C90CB9">
      <w:pPr>
        <w:rPr>
          <w:sz w:val="24"/>
          <w:szCs w:val="24"/>
        </w:rPr>
      </w:pPr>
    </w:p>
    <w:p w:rsidR="00C90CB9" w:rsidRDefault="00C90CB9">
      <w:pPr>
        <w:rPr>
          <w:sz w:val="24"/>
          <w:szCs w:val="24"/>
        </w:rPr>
      </w:pPr>
    </w:p>
    <w:p w:rsidR="00C90CB9" w:rsidRDefault="00433CEE">
      <w:pPr>
        <w:ind w:firstLine="0"/>
        <w:rPr>
          <w:b/>
          <w:sz w:val="24"/>
          <w:szCs w:val="24"/>
        </w:rPr>
      </w:pPr>
      <w:sdt>
        <w:sdtPr>
          <w:tag w:val="goog_rdk_30"/>
          <w:id w:val="-750742471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五、素養導向教學規劃：</w:t>
          </w:r>
        </w:sdtContent>
      </w:sdt>
    </w:p>
    <w:p w:rsidR="00C90CB9" w:rsidRDefault="00433CEE">
      <w:pPr>
        <w:rPr>
          <w:sz w:val="24"/>
          <w:szCs w:val="24"/>
        </w:rPr>
      </w:pPr>
      <w:sdt>
        <w:sdtPr>
          <w:tag w:val="goog_rdk_31"/>
          <w:id w:val="-1113436875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（一）</w:t>
          </w:r>
        </w:sdtContent>
      </w:sdt>
      <w:sdt>
        <w:sdtPr>
          <w:tag w:val="goog_rdk_32"/>
          <w:id w:val="804040797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本課程未實施跨領域或跨科目協同教學，無需另申請鐘點費。</w:t>
          </w:r>
        </w:sdtContent>
      </w:sdt>
    </w:p>
    <w:p w:rsidR="00C90CB9" w:rsidRDefault="00433CEE">
      <w:pPr>
        <w:rPr>
          <w:sz w:val="24"/>
          <w:szCs w:val="24"/>
        </w:rPr>
      </w:pPr>
      <w:sdt>
        <w:sdtPr>
          <w:tag w:val="goog_rdk_33"/>
          <w:id w:val="1143091249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（二）教師得於首週說明學習平臺路徑及相關數位學習資源應用（</w:t>
          </w:r>
          <w:r>
            <w:rPr>
              <w:rFonts w:ascii="Gungsuh" w:eastAsia="Gungsuh" w:hAnsi="Gungsuh" w:cs="Gungsuh"/>
              <w:sz w:val="24"/>
              <w:szCs w:val="24"/>
            </w:rPr>
            <w:t>Google Classroom</w:t>
          </w:r>
          <w:r>
            <w:rPr>
              <w:rFonts w:ascii="Gungsuh" w:eastAsia="Gungsuh" w:hAnsi="Gungsuh" w:cs="Gungsuh"/>
              <w:sz w:val="24"/>
              <w:szCs w:val="24"/>
            </w:rPr>
            <w:t>或其他媒介）：</w:t>
          </w:r>
        </w:sdtContent>
      </w:sdt>
    </w:p>
    <w:p w:rsidR="00C90CB9" w:rsidRDefault="00433CEE">
      <w:pPr>
        <w:ind w:firstLine="0"/>
        <w:rPr>
          <w:color w:val="000000"/>
          <w:sz w:val="24"/>
          <w:szCs w:val="24"/>
        </w:rPr>
      </w:pPr>
      <w:sdt>
        <w:sdtPr>
          <w:tag w:val="goog_rdk_34"/>
          <w:id w:val="678707732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　　　本課程相關學習平臺或資源：</w:t>
          </w:r>
          <w:r>
            <w:rPr>
              <w:rFonts w:ascii="Gungsuh" w:eastAsia="Gungsuh" w:hAnsi="Gungsuh" w:cs="Gungsuh"/>
              <w:sz w:val="24"/>
              <w:szCs w:val="24"/>
            </w:rPr>
            <w:t>□</w:t>
          </w:r>
        </w:sdtContent>
      </w:sdt>
      <w:sdt>
        <w:sdtPr>
          <w:tag w:val="goog_rdk_35"/>
          <w:id w:val="1397320667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翰林行動大師　</w:t>
          </w:r>
        </w:sdtContent>
      </w:sdt>
      <w:r>
        <w:rPr>
          <w:sz w:val="24"/>
          <w:szCs w:val="24"/>
        </w:rPr>
        <w:t>□</w:t>
      </w:r>
      <w:sdt>
        <w:sdtPr>
          <w:tag w:val="goog_rdk_36"/>
          <w:id w:val="436260097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康軒雲　　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■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南一備課雲　</w:t>
          </w:r>
        </w:sdtContent>
      </w:sdt>
    </w:p>
    <w:p w:rsidR="00C90CB9" w:rsidRDefault="00433CEE">
      <w:pPr>
        <w:ind w:firstLine="0"/>
        <w:rPr>
          <w:sz w:val="24"/>
          <w:szCs w:val="24"/>
        </w:rPr>
      </w:pPr>
      <w:sdt>
        <w:sdtPr>
          <w:tag w:val="goog_rdk_37"/>
          <w:id w:val="128825117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　　　　　　　　　　　　　　　　</w:t>
          </w:r>
          <w:r>
            <w:rPr>
              <w:rFonts w:ascii="Gungsuh" w:eastAsia="Gungsuh" w:hAnsi="Gungsuh" w:cs="Gungsuh"/>
              <w:sz w:val="24"/>
              <w:szCs w:val="24"/>
            </w:rPr>
            <w:t>□</w:t>
          </w:r>
          <w:r>
            <w:rPr>
              <w:rFonts w:ascii="Gungsuh" w:eastAsia="Gungsuh" w:hAnsi="Gungsuh" w:cs="Gungsuh"/>
              <w:sz w:val="24"/>
              <w:szCs w:val="24"/>
            </w:rPr>
            <w:t xml:space="preserve">因材網　　　　</w:t>
          </w:r>
          <w:r>
            <w:rPr>
              <w:rFonts w:ascii="Gungsuh" w:eastAsia="Gungsuh" w:hAnsi="Gungsuh" w:cs="Gungsuh"/>
              <w:sz w:val="24"/>
              <w:szCs w:val="24"/>
            </w:rPr>
            <w:t>□</w:t>
          </w:r>
        </w:sdtContent>
      </w:sdt>
      <w:sdt>
        <w:sdtPr>
          <w:tag w:val="goog_rdk_38"/>
          <w:id w:val="721331885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學習吧　　</w:t>
          </w:r>
        </w:sdtContent>
      </w:sdt>
      <w:r>
        <w:rPr>
          <w:sz w:val="24"/>
          <w:szCs w:val="24"/>
        </w:rPr>
        <w:t>□</w:t>
      </w:r>
      <w:sdt>
        <w:sdtPr>
          <w:tag w:val="goog_rdk_39"/>
          <w:id w:val="-1699606454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酷客雲　　　　</w:t>
          </w:r>
        </w:sdtContent>
      </w:sdt>
      <w:r>
        <w:rPr>
          <w:sz w:val="24"/>
          <w:szCs w:val="24"/>
        </w:rPr>
        <w:t>□</w:t>
      </w:r>
      <w:sdt>
        <w:sdtPr>
          <w:tag w:val="goog_rdk_40"/>
          <w:id w:val="1024135487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均一教育平臺　</w:t>
          </w:r>
        </w:sdtContent>
      </w:sdt>
      <w:r>
        <w:rPr>
          <w:sz w:val="24"/>
          <w:szCs w:val="24"/>
        </w:rPr>
        <w:t>□</w:t>
      </w:r>
      <w:sdt>
        <w:sdtPr>
          <w:tag w:val="goog_rdk_41"/>
          <w:id w:val="-136341950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Cool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英網　</w:t>
          </w:r>
        </w:sdtContent>
      </w:sdt>
      <w:sdt>
        <w:sdtPr>
          <w:tag w:val="goog_rdk_42"/>
          <w:id w:val="-1346626895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□</w:t>
          </w:r>
          <w:r>
            <w:rPr>
              <w:rFonts w:ascii="Gungsuh" w:eastAsia="Gungsuh" w:hAnsi="Gungsuh" w:cs="Gungsuh"/>
              <w:sz w:val="24"/>
              <w:szCs w:val="24"/>
            </w:rPr>
            <w:t>其他：</w:t>
          </w:r>
          <w:r>
            <w:rPr>
              <w:rFonts w:ascii="Gungsuh" w:eastAsia="Gungsuh" w:hAnsi="Gungsuh" w:cs="Gungsuh"/>
              <w:sz w:val="24"/>
              <w:szCs w:val="24"/>
            </w:rPr>
            <w:t xml:space="preserve"> </w:t>
          </w:r>
        </w:sdtContent>
      </w:sdt>
    </w:p>
    <w:p w:rsidR="00C90CB9" w:rsidRDefault="00433CEE">
      <w:pPr>
        <w:ind w:firstLine="0"/>
        <w:rPr>
          <w:sz w:val="24"/>
          <w:szCs w:val="24"/>
        </w:rPr>
      </w:pPr>
      <w:sdt>
        <w:sdtPr>
          <w:tag w:val="goog_rdk_43"/>
          <w:id w:val="1370723638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（三）課程教學進度表</w:t>
          </w:r>
        </w:sdtContent>
      </w:sdt>
    </w:p>
    <w:tbl>
      <w:tblPr>
        <w:tblStyle w:val="a6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C90CB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4"/>
                <w:id w:val="-164356924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5"/>
                <w:id w:val="17203207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學習重點</w:t>
                </w:r>
              </w:sdtContent>
            </w:sdt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6"/>
                <w:id w:val="32888274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單元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/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主題名稱與活動內容</w:t>
                </w:r>
              </w:sdtContent>
            </w:sdt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7"/>
                <w:id w:val="12127759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節數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8"/>
                <w:id w:val="179578915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教學資源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/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學習策略</w:t>
                </w:r>
              </w:sdtContent>
            </w:sdt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49"/>
                <w:id w:val="147833999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評量方式</w:t>
                </w:r>
              </w:sdtContent>
            </w:sdt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0"/>
                <w:id w:val="5805987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融入議題</w:t>
                </w:r>
              </w:sdtContent>
            </w:sdt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1"/>
                <w:id w:val="-201637045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備註</w:t>
                </w:r>
              </w:sdtContent>
            </w:sdt>
          </w:p>
        </w:tc>
      </w:tr>
      <w:tr w:rsidR="00C90CB9"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0CB9" w:rsidRDefault="00433CEE">
            <w:pP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2"/>
                <w:id w:val="8998556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學習表現</w:t>
                </w:r>
              </w:sdtContent>
            </w:sdt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3"/>
                <w:id w:val="-205946444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學習內容</w:t>
                </w:r>
              </w:sdtContent>
            </w:sdt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90CB9" w:rsidRDefault="00C90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02.16-02.17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2c-IV-1 </w:t>
            </w:r>
          </w:p>
          <w:p w:rsidR="00C90CB9" w:rsidRDefault="00433CEE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善用各項資源，妥善計畫與執行個人生活中重要事務。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 w:firstLine="0"/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輔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Bb-IV-2  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left="23" w:firstLine="0"/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學習資源探索與資訊整合運用。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主題：課程說明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  <w:t>活動一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  <w:t>課程說明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教師自我介紹並說明上課相關規範。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進行本學期小組分工，選出組長及分配小組工作。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教學簡報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小組分配表</w:t>
            </w:r>
          </w:p>
          <w:p w:rsidR="00C90CB9" w:rsidRDefault="00C90CB9">
            <w:pPr>
              <w:ind w:left="-22" w:hanging="7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課堂參與表現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ind w:firstLine="0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02.17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補班課</w:t>
            </w: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2-5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02.19-02.23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02.26-03.01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03.04-03.08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03.11-03.15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1c-IV-2 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探索工作世界與未來發展，提升個人價值與生命意義。</w:t>
            </w:r>
          </w:p>
          <w:p w:rsidR="00C90CB9" w:rsidRDefault="00C90CB9">
            <w:pPr>
              <w:jc w:val="left"/>
              <w:rPr>
                <w:rFonts w:ascii="標楷體" w:eastAsia="標楷體" w:hAnsi="標楷體" w:cs="標楷體"/>
              </w:rPr>
            </w:pP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1c-IV-3 </w:t>
            </w:r>
            <w:r>
              <w:rPr>
                <w:rFonts w:ascii="標楷體" w:eastAsia="標楷體" w:hAnsi="標楷體" w:cs="標楷體"/>
                <w:color w:val="000000"/>
              </w:rPr>
              <w:t>運用生涯規劃方法與資源，培養生涯抉</w:t>
            </w:r>
            <w:r>
              <w:rPr>
                <w:rFonts w:ascii="標楷體" w:eastAsia="標楷體" w:hAnsi="標楷體" w:cs="標楷體"/>
                <w:color w:val="000000"/>
              </w:rPr>
              <w:lastRenderedPageBreak/>
              <w:t>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輔</w:t>
            </w:r>
            <w:r>
              <w:rPr>
                <w:rFonts w:ascii="標楷體" w:eastAsia="標楷體" w:hAnsi="標楷體" w:cs="標楷體"/>
              </w:rPr>
              <w:t xml:space="preserve">Cb-IV-2 </w:t>
            </w:r>
          </w:p>
          <w:p w:rsidR="00C90CB9" w:rsidRDefault="00433CEE">
            <w:pPr>
              <w:ind w:left="-2" w:hanging="2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工作意義、工作態度、工作世界，突破傳統的性別職業框架，勇於探索未來的發展。</w:t>
            </w:r>
          </w:p>
          <w:p w:rsidR="00C90CB9" w:rsidRDefault="00C90CB9">
            <w:pPr>
              <w:ind w:left="-2" w:hanging="2"/>
              <w:jc w:val="left"/>
              <w:rPr>
                <w:rFonts w:ascii="標楷體" w:eastAsia="標楷體" w:hAnsi="標楷體" w:cs="標楷體"/>
              </w:rPr>
            </w:pPr>
          </w:p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輔</w:t>
            </w:r>
            <w:r>
              <w:rPr>
                <w:rFonts w:ascii="標楷體" w:eastAsia="標楷體" w:hAnsi="標楷體" w:cs="標楷體"/>
              </w:rPr>
              <w:t xml:space="preserve">Cb-IV-1 </w:t>
            </w:r>
          </w:p>
          <w:p w:rsidR="00C90CB9" w:rsidRDefault="00433CE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適性教育的試探與資訊統整。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輔</w:t>
            </w:r>
            <w:r>
              <w:rPr>
                <w:rFonts w:ascii="標楷體" w:eastAsia="標楷體" w:hAnsi="標楷體" w:cs="標楷體"/>
              </w:rPr>
              <w:t xml:space="preserve">Bb-IV-2 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主題二：青春觀察家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單元三：職業面面觀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活動一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探索職群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1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第一節課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藉由桌遊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3020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進一步認識職群學習內容。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lastRenderedPageBreak/>
              <w:t>活動二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探索職群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2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第二節課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藉由桌遊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3020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進一步認識職群及相關職業。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活動三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職群大搜查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1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第三節課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小組共同運用適性升學網站蒐集學校、職群資訊、典範職業人物，並用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canva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製作海報。</w:t>
            </w:r>
          </w:p>
          <w:p w:rsidR="00C90CB9" w:rsidRDefault="00C90CB9">
            <w:pPr>
              <w:rPr>
                <w:color w:val="FF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活動四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職群大搜查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2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第四節課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小組輪流上台分享職群及職業的海報內容。</w:t>
            </w:r>
          </w:p>
          <w:p w:rsidR="00C90CB9" w:rsidRDefault="00C90CB9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教學簡報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桌遊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3020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平板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canva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課堂參與表現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海報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23" w:right="-34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</w:t>
            </w:r>
          </w:p>
          <w:p w:rsidR="00C90CB9" w:rsidRDefault="00433CEE">
            <w:pPr>
              <w:ind w:left="23" w:right="-34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教育】</w:t>
            </w:r>
          </w:p>
          <w:p w:rsidR="00C90CB9" w:rsidRDefault="00433CEE">
            <w:pPr>
              <w:ind w:left="23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</w:t>
            </w:r>
            <w:r>
              <w:rPr>
                <w:rFonts w:ascii="標楷體" w:eastAsia="標楷體" w:hAnsi="標楷體" w:cs="標楷體"/>
              </w:rPr>
              <w:t>J3</w:t>
            </w:r>
          </w:p>
          <w:p w:rsidR="00C90CB9" w:rsidRDefault="00433CEE">
            <w:pPr>
              <w:ind w:left="23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覺察自己的能力與興趣。</w:t>
            </w:r>
          </w:p>
          <w:p w:rsidR="00C90CB9" w:rsidRDefault="00C90CB9">
            <w:pPr>
              <w:ind w:left="-22" w:hanging="7"/>
              <w:jc w:val="left"/>
              <w:rPr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ind w:hanging="7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02.28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和平紀念日</w:t>
            </w: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6-7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03.18-03.22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03.25-03.29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1c-IV-3 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運用生涯規劃方法與資源，培養生涯抉擇能力，以發展個人生涯進路。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輔</w:t>
            </w:r>
            <w:r>
              <w:rPr>
                <w:rFonts w:ascii="標楷體" w:eastAsia="標楷體" w:hAnsi="標楷體" w:cs="標楷體"/>
              </w:rPr>
              <w:t xml:space="preserve">Cb-IV-1 </w:t>
            </w:r>
          </w:p>
          <w:p w:rsidR="00C90CB9" w:rsidRDefault="00433CEE">
            <w:pPr>
              <w:ind w:left="-2" w:hanging="2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適性教育的試探與資訊統整。</w:t>
            </w:r>
          </w:p>
          <w:p w:rsidR="00C90CB9" w:rsidRDefault="00C90CB9">
            <w:pPr>
              <w:ind w:left="140" w:hanging="140"/>
              <w:jc w:val="left"/>
              <w:rPr>
                <w:rFonts w:ascii="標楷體" w:eastAsia="標楷體" w:hAnsi="標楷體" w:cs="標楷體"/>
              </w:rPr>
            </w:pP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輔</w:t>
            </w:r>
            <w:r>
              <w:rPr>
                <w:rFonts w:ascii="標楷體" w:eastAsia="標楷體" w:hAnsi="標楷體" w:cs="標楷體"/>
              </w:rPr>
              <w:t xml:space="preserve">Bb-IV-2 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主題：生涯試探</w:t>
            </w:r>
          </w:p>
          <w:p w:rsidR="00C90CB9" w:rsidRDefault="00433CEE">
            <w:pPr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介紹九年級技藝課程，並說明遴輔標準與流程。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教學簡報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技藝班參與志願表</w:t>
            </w:r>
          </w:p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課堂參與表現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C90CB9">
            <w:pPr>
              <w:ind w:hanging="7"/>
              <w:jc w:val="left"/>
              <w:rPr>
                <w:sz w:val="24"/>
                <w:szCs w:val="24"/>
              </w:rPr>
            </w:pP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8-14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04.01-04.05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04.08-04.12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04.15-04.19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04.22-04.26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lastRenderedPageBreak/>
              <w:t>04.29-05.03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05.06-05.10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05.13-05.17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2a-IV-1 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體認人際關係的重要性，學習人際溝通技巧，以</w:t>
            </w:r>
            <w:r>
              <w:rPr>
                <w:rFonts w:ascii="標楷體" w:eastAsia="標楷體" w:hAnsi="標楷體" w:cs="標楷體"/>
              </w:rPr>
              <w:lastRenderedPageBreak/>
              <w:t>正向的態度經營人際關係。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2a-IV-2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培養親密關係的表達與處理知能。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輔</w:t>
            </w:r>
            <w:r>
              <w:rPr>
                <w:rFonts w:ascii="標楷體" w:eastAsia="標楷體" w:hAnsi="標楷體" w:cs="標楷體"/>
              </w:rPr>
              <w:t xml:space="preserve">Ac-IV-2 </w:t>
            </w:r>
          </w:p>
          <w:p w:rsidR="00C90CB9" w:rsidRDefault="00433CE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珍惜、尊重與善待各種生命。</w:t>
            </w:r>
          </w:p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輔</w:t>
            </w:r>
            <w:r>
              <w:rPr>
                <w:rFonts w:ascii="標楷體" w:eastAsia="標楷體" w:hAnsi="標楷體" w:cs="標楷體"/>
              </w:rPr>
              <w:t xml:space="preserve">Dd-IV-2 </w:t>
            </w:r>
            <w:r>
              <w:rPr>
                <w:rFonts w:ascii="標楷體" w:eastAsia="標楷體" w:hAnsi="標楷體" w:cs="標楷體"/>
              </w:rPr>
              <w:t>合宜的性別互動與態度的培養。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輔</w:t>
            </w:r>
            <w:r>
              <w:rPr>
                <w:rFonts w:ascii="標楷體" w:eastAsia="標楷體" w:hAnsi="標楷體" w:cs="標楷體"/>
                <w:color w:val="000000"/>
              </w:rPr>
              <w:t xml:space="preserve">Db-IV-1 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生活議題的問題解決、危機因應與克服困境的方法。</w:t>
            </w:r>
          </w:p>
          <w:p w:rsidR="00C90CB9" w:rsidRDefault="00433CEE">
            <w:pPr>
              <w:ind w:left="264" w:hanging="26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輔</w:t>
            </w:r>
            <w:r>
              <w:rPr>
                <w:rFonts w:ascii="標楷體" w:eastAsia="標楷體" w:hAnsi="標楷體" w:cs="標楷體"/>
              </w:rPr>
              <w:t xml:space="preserve">Cb-IV-2 </w:t>
            </w:r>
          </w:p>
          <w:p w:rsidR="00C90CB9" w:rsidRDefault="00433CEE">
            <w:pPr>
              <w:ind w:left="-3" w:hanging="1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工作意義、工作態度、工作世界，突破傳統的性別職業框架，勇於探索未來的發展。</w:t>
            </w:r>
          </w:p>
          <w:p w:rsidR="00C90CB9" w:rsidRDefault="00C90CB9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主題二：青春觀察家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單元二：愛情四季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活動一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影視作品的公式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第一節課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釐清偶像劇、愛情小說與動漫的愛情公式，破解愛情迷思並澄清錯誤性平觀念。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活動二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初探感情路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第二節課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愛的主打歌猜歌大賽，將歌曲進行分類，了解不同的愛情階段。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活動三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愛情價值觀大拍賣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第三節課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挑選並排序愛情卡，了解自己重視的愛情價值觀如何影響感情。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活動四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愛情不卡關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第四節課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運用練愛大富翁桌遊，討論愛情各階段的情境題，及自己的想法。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活動五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愛情溝通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第五節課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以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satir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溝通姿態，覺察自己的溝通樣態，練習我訊息溝通技巧，並發展出合宜的溝通策略。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活動六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分手練習曲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1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第六節課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分享分手經驗、感受、如何療傷，討論合宜的負面情緒抒發方式。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活動六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分手練習曲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2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第七節課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以演戲方式模擬分手對話，討論理性分手方法，並說明危險情人的注意事項。</w:t>
            </w:r>
          </w:p>
          <w:p w:rsidR="00C90CB9" w:rsidRDefault="00C90CB9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教學簡報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小白板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白板筆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愛情卡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桌遊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學習單</w:t>
            </w:r>
          </w:p>
          <w:p w:rsidR="00C90CB9" w:rsidRDefault="00C90CB9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lastRenderedPageBreak/>
              <w:t>課堂參與表現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學習單</w:t>
            </w:r>
          </w:p>
          <w:p w:rsidR="00C90CB9" w:rsidRDefault="00C90CB9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C90CB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ind w:left="71" w:firstLine="0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04.04-04.05</w:t>
            </w:r>
          </w:p>
          <w:p w:rsidR="00C90CB9" w:rsidRDefault="00433CEE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清明連假</w:t>
            </w: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lastRenderedPageBreak/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</w:t>
            </w:r>
            <w:r w:rsidR="005D0C1C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~19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05.20-05.24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05.27-05.31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06.03-06.07</w:t>
            </w:r>
          </w:p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06.10-06.14</w:t>
            </w:r>
          </w:p>
          <w:p w:rsidR="00C90CB9" w:rsidRDefault="00433C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06.17-06.21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1c-IV-2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探索工作世界與未來發展，提升個人價值與生命意義。</w:t>
            </w:r>
          </w:p>
          <w:p w:rsidR="00C90CB9" w:rsidRDefault="00C90CB9">
            <w:pPr>
              <w:jc w:val="left"/>
              <w:rPr>
                <w:rFonts w:ascii="標楷體" w:eastAsia="標楷體" w:hAnsi="標楷體" w:cs="標楷體"/>
              </w:rPr>
            </w:pP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3c-IV-2 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展現多元社會生活中所應具備的能力。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ind w:left="264" w:hanging="264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輔</w:t>
            </w:r>
            <w:r>
              <w:rPr>
                <w:rFonts w:ascii="標楷體" w:eastAsia="標楷體" w:hAnsi="標楷體" w:cs="標楷體"/>
              </w:rPr>
              <w:t>Cb-IV-2</w:t>
            </w:r>
          </w:p>
          <w:p w:rsidR="00C90CB9" w:rsidRDefault="00433CE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工作意義、工作態度、工作世界，突破傳統的性別職業框架，勇於探索未來的發展。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輔</w:t>
            </w:r>
            <w:r>
              <w:rPr>
                <w:rFonts w:ascii="標楷體" w:eastAsia="標楷體" w:hAnsi="標楷體" w:cs="標楷體"/>
                <w:color w:val="000000"/>
              </w:rPr>
              <w:t xml:space="preserve">Dd-IV-1 </w:t>
            </w:r>
          </w:p>
          <w:p w:rsidR="00C90CB9" w:rsidRDefault="00433CEE">
            <w:pPr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尊重多元性別差異。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主題二：青春觀察家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單元一：性別跨時代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活動一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性別觀察家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第一節課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討論生活情境中的性別特質差異與困擾，同理不同性別。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活動二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性別與職業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第二節課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覺察生活中的性別刻板印象，閱讀不同突破性別刻板印象的人物故事，說明個人發展可以不受到性別的影響。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活動三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多元性別特質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第三節課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以玫瑰少年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─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葉永鋕的故事引導思考不同性別特質可能受到的傷害及霸凌，討論可實踐的性平行動。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活動四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我喜歡我自己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1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第三節課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引導學生覺察自我特質，並寫下自己的人格特質和優勢能力。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活動五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我喜歡我自己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2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第五節課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連結特質、性向、優勢能力、職業，進行自我意象的圖文創作。</w:t>
            </w:r>
          </w:p>
          <w:p w:rsidR="00C90CB9" w:rsidRDefault="00C90CB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教學簡報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學習單</w:t>
            </w:r>
          </w:p>
          <w:p w:rsidR="00C90CB9" w:rsidRDefault="00C90CB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課堂參與表現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學習單</w:t>
            </w:r>
          </w:p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【性別平等教育】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J1</w:t>
            </w:r>
          </w:p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接納自我與尊重他人的性傾向、性別特質與性別認同。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J2</w:t>
            </w:r>
          </w:p>
          <w:p w:rsidR="00C90CB9" w:rsidRDefault="00433C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釐清身體意象的性別迷思。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lastRenderedPageBreak/>
              <w:t>06.10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端午節</w:t>
            </w:r>
          </w:p>
        </w:tc>
      </w:tr>
      <w:tr w:rsidR="00C90C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lastRenderedPageBreak/>
              <w:t>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20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</w:p>
          <w:p w:rsidR="00C90CB9" w:rsidRDefault="00433C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06.24-06.28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1b-IV-2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輔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Db-IV-1</w:t>
            </w:r>
          </w:p>
          <w:p w:rsidR="00C90CB9" w:rsidRDefault="00433C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生活議題的問題解決、危機因應與克服困境的方法。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主題：課程總回顧</w:t>
            </w:r>
          </w:p>
          <w:p w:rsidR="00C90CB9" w:rsidRDefault="00433CEE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教師帶領學生回顧本學期課程內容，並寫下對自身的反思及對未來的目標、實踐目標的方法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317" w:hanging="317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教學簡報</w:t>
            </w:r>
          </w:p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433CEE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課堂參與表現</w:t>
            </w:r>
          </w:p>
          <w:p w:rsidR="00C90CB9" w:rsidRDefault="00C90CB9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CB9" w:rsidRDefault="00C90CB9">
            <w:pPr>
              <w:ind w:left="-22" w:hanging="7"/>
              <w:rPr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0CB9" w:rsidRDefault="00C90CB9">
            <w:pPr>
              <w:ind w:hanging="7"/>
              <w:jc w:val="left"/>
              <w:rPr>
                <w:sz w:val="24"/>
                <w:szCs w:val="24"/>
              </w:rPr>
            </w:pPr>
          </w:p>
        </w:tc>
      </w:tr>
    </w:tbl>
    <w:p w:rsidR="00C90CB9" w:rsidRDefault="00C90CB9">
      <w:pPr>
        <w:rPr>
          <w:rFonts w:ascii="標楷體" w:eastAsia="標楷體" w:hAnsi="標楷體" w:cs="標楷體"/>
          <w:b/>
          <w:sz w:val="24"/>
          <w:szCs w:val="24"/>
        </w:rPr>
      </w:pPr>
    </w:p>
    <w:bookmarkStart w:id="2" w:name="_heading=h.30j0zll" w:colFirst="0" w:colLast="0"/>
    <w:bookmarkEnd w:id="2"/>
    <w:p w:rsidR="00C90CB9" w:rsidRDefault="00433C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2E75B5"/>
          <w:sz w:val="24"/>
          <w:szCs w:val="24"/>
        </w:rPr>
      </w:pPr>
      <w:sdt>
        <w:sdtPr>
          <w:tag w:val="goog_rdk_54"/>
          <w:id w:val="1312762108"/>
        </w:sdtPr>
        <w:sdtEndPr/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本課程是否有校外人士協助教學：</w:t>
          </w:r>
        </w:sdtContent>
      </w:sdt>
      <w:sdt>
        <w:sdtPr>
          <w:tag w:val="goog_rdk_55"/>
          <w:id w:val="-1582289937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本表格請勿刪除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)</w:t>
          </w:r>
        </w:sdtContent>
      </w:sdt>
    </w:p>
    <w:p w:rsidR="00C90CB9" w:rsidRDefault="00433CEE">
      <w:pPr>
        <w:ind w:left="23" w:firstLine="542"/>
        <w:rPr>
          <w:color w:val="000000"/>
          <w:sz w:val="24"/>
          <w:szCs w:val="24"/>
        </w:rPr>
      </w:pPr>
      <w:sdt>
        <w:sdtPr>
          <w:tag w:val="goog_rdk_56"/>
          <w:id w:val="-1194465409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■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否，全學年都沒有（</w:t>
          </w:r>
        </w:sdtContent>
      </w:sdt>
      <w:sdt>
        <w:sdtPr>
          <w:tag w:val="goog_rdk_57"/>
          <w:id w:val="1486741879"/>
        </w:sdtPr>
        <w:sdtEndPr/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以下免填</w:t>
          </w:r>
        </w:sdtContent>
      </w:sdt>
      <w:sdt>
        <w:sdtPr>
          <w:tag w:val="goog_rdk_58"/>
          <w:id w:val="-58324996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）。</w:t>
          </w:r>
        </w:sdtContent>
      </w:sdt>
    </w:p>
    <w:p w:rsidR="00C90CB9" w:rsidRDefault="00433CEE">
      <w:pPr>
        <w:ind w:left="23" w:firstLine="542"/>
        <w:rPr>
          <w:color w:val="000000"/>
          <w:sz w:val="24"/>
          <w:szCs w:val="24"/>
        </w:rPr>
      </w:pPr>
      <w:sdt>
        <w:sdtPr>
          <w:tag w:val="goog_rdk_59"/>
          <w:id w:val="-1915159895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□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有，部分班級，實施的班級為：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___________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。</w:t>
          </w:r>
        </w:sdtContent>
      </w:sdt>
    </w:p>
    <w:p w:rsidR="00C90CB9" w:rsidRDefault="00433CEE">
      <w:pPr>
        <w:ind w:left="23" w:firstLine="542"/>
        <w:rPr>
          <w:color w:val="000000"/>
          <w:sz w:val="24"/>
          <w:szCs w:val="24"/>
        </w:rPr>
      </w:pPr>
      <w:sdt>
        <w:sdtPr>
          <w:tag w:val="goog_rdk_60"/>
          <w:id w:val="-1985069660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□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有，全學年實施。</w:t>
          </w:r>
        </w:sdtContent>
      </w:sdt>
    </w:p>
    <w:tbl>
      <w:tblPr>
        <w:tblStyle w:val="a7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90CB9">
        <w:tc>
          <w:tcPr>
            <w:tcW w:w="1292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1"/>
                <w:id w:val="519432482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16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2"/>
                <w:id w:val="96570738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校外人士協助之課程大綱</w:t>
                </w:r>
              </w:sdtContent>
            </w:sdt>
          </w:p>
        </w:tc>
        <w:tc>
          <w:tcPr>
            <w:tcW w:w="3513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3"/>
                <w:id w:val="-544835729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教材形式</w:t>
                </w:r>
              </w:sdtContent>
            </w:sdt>
          </w:p>
        </w:tc>
        <w:tc>
          <w:tcPr>
            <w:tcW w:w="2296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4"/>
                <w:id w:val="677006810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教材內容簡介</w:t>
                </w:r>
              </w:sdtContent>
            </w:sdt>
          </w:p>
        </w:tc>
        <w:tc>
          <w:tcPr>
            <w:tcW w:w="1399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5"/>
                <w:id w:val="-132781435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預期成效</w:t>
                </w:r>
              </w:sdtContent>
            </w:sdt>
          </w:p>
        </w:tc>
        <w:tc>
          <w:tcPr>
            <w:tcW w:w="3192" w:type="dxa"/>
          </w:tcPr>
          <w:p w:rsidR="00C90CB9" w:rsidRDefault="00433CE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66"/>
                <w:id w:val="1094063247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原授課教師角色</w:t>
                </w:r>
              </w:sdtContent>
            </w:sdt>
          </w:p>
        </w:tc>
      </w:tr>
      <w:tr w:rsidR="00C90CB9">
        <w:tc>
          <w:tcPr>
            <w:tcW w:w="12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□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簡報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□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印刷品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□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影音光碟</w:t>
            </w:r>
          </w:p>
          <w:p w:rsidR="00C90CB9" w:rsidRDefault="00433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□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其他於課程或活動中使用之教學資料，請說明：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229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C90CB9">
        <w:tc>
          <w:tcPr>
            <w:tcW w:w="12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C90CB9">
        <w:tc>
          <w:tcPr>
            <w:tcW w:w="12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C90CB9" w:rsidRDefault="00C90CB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</w:tbl>
    <w:p w:rsidR="00C90CB9" w:rsidRDefault="00433CEE">
      <w:pPr>
        <w:ind w:left="23" w:firstLine="0"/>
        <w:rPr>
          <w:b/>
          <w:color w:val="FF0000"/>
          <w:sz w:val="24"/>
          <w:szCs w:val="24"/>
        </w:rPr>
      </w:pPr>
      <w:sdt>
        <w:sdtPr>
          <w:tag w:val="goog_rdk_67"/>
          <w:id w:val="-253979291"/>
        </w:sdtPr>
        <w:sdtEndPr/>
        <w:sdtContent>
          <w:r>
            <w:rPr>
              <w:rFonts w:ascii="Arial Unicode MS" w:eastAsia="Arial Unicode MS" w:hAnsi="Arial Unicode MS" w:cs="Arial Unicode MS"/>
              <w:color w:val="FF0000"/>
              <w:sz w:val="24"/>
              <w:szCs w:val="24"/>
            </w:rPr>
            <w:t>✰</w:t>
          </w:r>
        </w:sdtContent>
      </w:sdt>
      <w:sdt>
        <w:sdtPr>
          <w:tag w:val="goog_rdk_68"/>
          <w:id w:val="-1855796832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C90CB9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CEE" w:rsidRDefault="00433CEE">
      <w:r>
        <w:separator/>
      </w:r>
    </w:p>
  </w:endnote>
  <w:endnote w:type="continuationSeparator" w:id="0">
    <w:p w:rsidR="00433CEE" w:rsidRDefault="0043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CB9" w:rsidRDefault="00433CE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 w:rsidR="005D0C1C">
      <w:rPr>
        <w:color w:val="000000"/>
      </w:rPr>
      <w:fldChar w:fldCharType="separate"/>
    </w:r>
    <w:r w:rsidR="005D0C1C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:rsidR="00C90CB9" w:rsidRDefault="00C90CB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CEE" w:rsidRDefault="00433CEE">
      <w:r>
        <w:separator/>
      </w:r>
    </w:p>
  </w:footnote>
  <w:footnote w:type="continuationSeparator" w:id="0">
    <w:p w:rsidR="00433CEE" w:rsidRDefault="00433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6D576B"/>
    <w:multiLevelType w:val="multilevel"/>
    <w:tmpl w:val="C884FE22"/>
    <w:lvl w:ilvl="0">
      <w:start w:val="6"/>
      <w:numFmt w:val="decimal"/>
      <w:lvlText w:val="%1、"/>
      <w:lvlJc w:val="left"/>
      <w:pPr>
        <w:ind w:left="523" w:hanging="500"/>
      </w:pPr>
      <w:rPr>
        <w:b/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CB9"/>
    <w:rsid w:val="00433CEE"/>
    <w:rsid w:val="005D0C1C"/>
    <w:rsid w:val="00C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EF88"/>
  <w15:docId w15:val="{D75AD1DF-84AD-44B9-8457-FF9D5C93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LCYvMu0CYXxdgaz9ddSIpxA5aA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2024-01-04T07:19:00Z</dcterms:created>
  <dcterms:modified xsi:type="dcterms:W3CDTF">2024-01-04T07:20:00Z</dcterms:modified>
</cp:coreProperties>
</file>