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472156" w:rsidRDefault="0075639F">
      <w:pPr>
        <w:spacing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>
        <w:rPr>
          <w:rFonts w:eastAsia="標楷體"/>
          <w:b/>
          <w:sz w:val="32"/>
          <w:szCs w:val="32"/>
        </w:rPr>
        <w:t>新北市</w:t>
      </w:r>
      <w:r>
        <w:rPr>
          <w:rFonts w:eastAsia="標楷體"/>
          <w:b/>
          <w:sz w:val="32"/>
          <w:szCs w:val="32"/>
          <w:u w:val="single"/>
        </w:rPr>
        <w:t xml:space="preserve"> </w:t>
      </w:r>
      <w:r>
        <w:rPr>
          <w:rFonts w:eastAsia="標楷體"/>
          <w:b/>
          <w:sz w:val="32"/>
          <w:szCs w:val="32"/>
          <w:u w:val="single"/>
        </w:rPr>
        <w:t>鳳鳴</w:t>
      </w:r>
      <w:r>
        <w:rPr>
          <w:rFonts w:eastAsia="標楷體"/>
          <w:b/>
          <w:sz w:val="32"/>
          <w:szCs w:val="32"/>
          <w:u w:val="single"/>
        </w:rPr>
        <w:t xml:space="preserve"> </w:t>
      </w:r>
      <w:r>
        <w:rPr>
          <w:rFonts w:eastAsia="標楷體"/>
          <w:b/>
          <w:sz w:val="32"/>
          <w:szCs w:val="32"/>
        </w:rPr>
        <w:t>國民中學</w:t>
      </w:r>
      <w:r>
        <w:rPr>
          <w:rFonts w:eastAsia="標楷體"/>
          <w:b/>
          <w:color w:val="FF0000"/>
          <w:sz w:val="32"/>
          <w:szCs w:val="32"/>
          <w:u w:val="single"/>
        </w:rPr>
        <w:t>113</w:t>
      </w:r>
      <w:r>
        <w:rPr>
          <w:rFonts w:eastAsia="標楷體"/>
          <w:b/>
          <w:sz w:val="32"/>
          <w:szCs w:val="32"/>
        </w:rPr>
        <w:t>學年度</w:t>
      </w:r>
      <w:r>
        <w:rPr>
          <w:rFonts w:eastAsia="標楷體"/>
          <w:b/>
          <w:sz w:val="32"/>
          <w:szCs w:val="32"/>
          <w:u w:val="single"/>
        </w:rPr>
        <w:t xml:space="preserve">  </w:t>
      </w:r>
      <w:r>
        <w:rPr>
          <w:rFonts w:eastAsia="標楷體"/>
          <w:b/>
          <w:sz w:val="32"/>
          <w:szCs w:val="32"/>
          <w:u w:val="single"/>
        </w:rPr>
        <w:t>七</w:t>
      </w:r>
      <w:r>
        <w:rPr>
          <w:rFonts w:eastAsia="標楷體"/>
          <w:b/>
          <w:sz w:val="32"/>
          <w:szCs w:val="32"/>
          <w:u w:val="single"/>
        </w:rPr>
        <w:t xml:space="preserve">  </w:t>
      </w:r>
      <w:r>
        <w:rPr>
          <w:rFonts w:eastAsia="標楷體"/>
          <w:b/>
          <w:sz w:val="32"/>
          <w:szCs w:val="32"/>
        </w:rPr>
        <w:t>年級第</w:t>
      </w:r>
      <w:r>
        <w:rPr>
          <w:rFonts w:eastAsia="標楷體"/>
          <w:b/>
          <w:color w:val="FF0000"/>
          <w:sz w:val="32"/>
          <w:szCs w:val="32"/>
          <w:u w:val="single"/>
        </w:rPr>
        <w:t>一</w:t>
      </w:r>
      <w:r>
        <w:rPr>
          <w:rFonts w:eastAsia="標楷體"/>
          <w:b/>
          <w:sz w:val="32"/>
          <w:szCs w:val="32"/>
        </w:rPr>
        <w:t>學期</w:t>
      </w:r>
      <w:r>
        <w:rPr>
          <w:rFonts w:eastAsia="標楷體"/>
          <w:b/>
          <w:sz w:val="32"/>
          <w:szCs w:val="32"/>
          <w:bdr w:val="single" w:sz="4" w:space="0" w:color="000000"/>
        </w:rPr>
        <w:t>部定</w:t>
      </w:r>
      <w:r>
        <w:rPr>
          <w:rFonts w:eastAsia="標楷體"/>
          <w:b/>
          <w:sz w:val="32"/>
          <w:szCs w:val="32"/>
        </w:rPr>
        <w:t>課程計畫</w:t>
      </w:r>
      <w:r>
        <w:rPr>
          <w:rFonts w:eastAsia="標楷體"/>
          <w:b/>
          <w:sz w:val="32"/>
          <w:szCs w:val="32"/>
        </w:rPr>
        <w:t xml:space="preserve">  </w:t>
      </w:r>
      <w:r>
        <w:rPr>
          <w:rFonts w:eastAsia="標楷體"/>
          <w:b/>
          <w:sz w:val="32"/>
          <w:szCs w:val="32"/>
        </w:rPr>
        <w:t>設計者：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>黃炳雄</w:t>
      </w:r>
      <w:r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>暨自然領域團隊</w:t>
      </w:r>
    </w:p>
    <w:p w:rsidR="00472156" w:rsidRDefault="0075639F">
      <w:pPr>
        <w:tabs>
          <w:tab w:val="left" w:pos="426"/>
          <w:tab w:val="left" w:pos="504"/>
        </w:tabs>
        <w:spacing w:line="360" w:lineRule="auto"/>
        <w:rPr>
          <w:rFonts w:asciiTheme="minorEastAsia" w:hAnsiTheme="minorEastAsia" w:cs="標楷體"/>
          <w:b/>
          <w:color w:val="FF0000"/>
          <w:sz w:val="24"/>
          <w:szCs w:val="24"/>
        </w:rPr>
      </w:pPr>
      <w:r>
        <w:rPr>
          <w:rFonts w:asciiTheme="minorEastAsia" w:hAnsiTheme="minorEastAsia" w:cs="標楷體"/>
          <w:b/>
          <w:sz w:val="24"/>
          <w:szCs w:val="24"/>
        </w:rPr>
        <w:t>一、課程類別：</w:t>
      </w:r>
    </w:p>
    <w:p w:rsidR="00472156" w:rsidRDefault="0075639F">
      <w:pPr>
        <w:pStyle w:val="Web"/>
        <w:spacing w:before="280" w:after="280"/>
        <w:rPr>
          <w:rFonts w:asciiTheme="minorEastAsia" w:eastAsiaTheme="minorEastAsia" w:hAnsiTheme="minorEastAsia" w:cs="標楷體"/>
        </w:rPr>
      </w:pPr>
      <w:r>
        <w:rPr>
          <w:rFonts w:asciiTheme="minorEastAsia" w:hAnsiTheme="minorEastAsia" w:cs="標楷體"/>
        </w:rPr>
        <w:t xml:space="preserve">      </w:t>
      </w:r>
      <w:r>
        <w:rPr>
          <w:rFonts w:eastAsiaTheme="minorEastAsia" w:cs="Times New Roman"/>
        </w:rPr>
        <w:t>1.</w:t>
      </w:r>
      <w:r>
        <w:rPr>
          <w:rFonts w:eastAsiaTheme="minorEastAsia" w:cs="標楷體"/>
        </w:rPr>
        <w:t>□</w:t>
      </w:r>
      <w:r>
        <w:rPr>
          <w:rFonts w:asciiTheme="minorEastAsia" w:hAnsiTheme="minorEastAsia" w:cs="標楷體"/>
        </w:rPr>
        <w:t>國語文</w:t>
      </w:r>
      <w:r>
        <w:rPr>
          <w:rFonts w:asciiTheme="minorEastAsia" w:hAnsiTheme="minorEastAsia" w:cs="標楷體"/>
        </w:rPr>
        <w:t xml:space="preserve">       </w:t>
      </w:r>
      <w:r>
        <w:rPr>
          <w:rFonts w:eastAsiaTheme="minorEastAsia" w:cs="Times New Roman"/>
        </w:rPr>
        <w:t>2.</w:t>
      </w:r>
      <w:r>
        <w:rPr>
          <w:rFonts w:eastAsiaTheme="minorEastAsia" w:cs="標楷體"/>
        </w:rPr>
        <w:t>□</w:t>
      </w:r>
      <w:r>
        <w:rPr>
          <w:rFonts w:asciiTheme="minorEastAsia" w:hAnsiTheme="minorEastAsia" w:cs="標楷體"/>
        </w:rPr>
        <w:t>英語文</w:t>
      </w:r>
      <w:r>
        <w:rPr>
          <w:rFonts w:asciiTheme="minorEastAsia" w:hAnsiTheme="minorEastAsia" w:cs="標楷體"/>
        </w:rPr>
        <w:t xml:space="preserve">        </w:t>
      </w:r>
      <w:r>
        <w:rPr>
          <w:rFonts w:eastAsiaTheme="minorEastAsia" w:cs="Times New Roman"/>
        </w:rPr>
        <w:t>3.</w:t>
      </w:r>
      <w:r>
        <w:rPr>
          <w:rFonts w:eastAsiaTheme="minorEastAsia" w:cs="標楷體"/>
        </w:rPr>
        <w:t>□</w:t>
      </w:r>
      <w:r>
        <w:rPr>
          <w:rFonts w:asciiTheme="minorEastAsia" w:hAnsiTheme="minorEastAsia" w:cs="標楷體"/>
        </w:rPr>
        <w:t>健康與體育</w:t>
      </w:r>
      <w:r>
        <w:rPr>
          <w:rFonts w:asciiTheme="minorEastAsia" w:hAnsiTheme="minorEastAsia" w:cs="標楷體"/>
        </w:rPr>
        <w:t xml:space="preserve">  </w:t>
      </w:r>
      <w:r>
        <w:rPr>
          <w:rFonts w:asciiTheme="minorEastAsia" w:hAnsiTheme="minorEastAsia" w:cs="Times New Roman"/>
        </w:rPr>
        <w:t xml:space="preserve">      </w:t>
      </w:r>
      <w:r>
        <w:rPr>
          <w:rFonts w:eastAsiaTheme="minorEastAsia" w:cs="Times New Roman"/>
        </w:rPr>
        <w:t>4.</w:t>
      </w:r>
      <w:r>
        <w:rPr>
          <w:rFonts w:eastAsiaTheme="minorEastAsia" w:cs="標楷體"/>
        </w:rPr>
        <w:t>□</w:t>
      </w:r>
      <w:r>
        <w:rPr>
          <w:rFonts w:asciiTheme="minorEastAsia" w:hAnsiTheme="minorEastAsia" w:cs="標楷體"/>
        </w:rPr>
        <w:t>數學</w:t>
      </w:r>
      <w:r>
        <w:rPr>
          <w:rFonts w:asciiTheme="minorEastAsia" w:hAnsiTheme="minorEastAsia" w:cs="標楷體"/>
        </w:rPr>
        <w:t xml:space="preserve">       </w:t>
      </w:r>
      <w:r>
        <w:rPr>
          <w:rFonts w:eastAsiaTheme="minorEastAsia" w:cs="Times New Roman"/>
        </w:rPr>
        <w:t>5.</w:t>
      </w:r>
      <w:r>
        <w:rPr>
          <w:rFonts w:eastAsiaTheme="minorEastAsia" w:cs="標楷體"/>
        </w:rPr>
        <w:t>□</w:t>
      </w:r>
      <w:r>
        <w:rPr>
          <w:rFonts w:asciiTheme="minorEastAsia" w:hAnsiTheme="minorEastAsia" w:cs="標楷體"/>
        </w:rPr>
        <w:t>社會</w:t>
      </w:r>
      <w:r>
        <w:rPr>
          <w:rFonts w:asciiTheme="minorEastAsia" w:hAnsiTheme="minorEastAsia" w:cs="標楷體"/>
        </w:rPr>
        <w:t xml:space="preserve">       </w:t>
      </w:r>
      <w:r>
        <w:rPr>
          <w:rFonts w:eastAsiaTheme="minorEastAsia" w:cs="Times New Roman"/>
        </w:rPr>
        <w:t>6.</w:t>
      </w:r>
      <w:r>
        <w:rPr>
          <w:rFonts w:eastAsiaTheme="minorEastAsia" w:cs="標楷體"/>
        </w:rPr>
        <w:t>□</w:t>
      </w:r>
      <w:r>
        <w:rPr>
          <w:rFonts w:asciiTheme="minorEastAsia" w:hAnsiTheme="minorEastAsia" w:cs="標楷體"/>
        </w:rPr>
        <w:t>藝術</w:t>
      </w:r>
      <w:r>
        <w:rPr>
          <w:rFonts w:asciiTheme="minorEastAsia" w:hAnsiTheme="minorEastAsia" w:cs="標楷體"/>
        </w:rPr>
        <w:t xml:space="preserve">         </w:t>
      </w:r>
      <w:r>
        <w:rPr>
          <w:rFonts w:eastAsiaTheme="minorEastAsia" w:cs="Times New Roman"/>
        </w:rPr>
        <w:t>7.</w:t>
      </w:r>
      <w:r>
        <w:rPr>
          <w:rFonts w:eastAsiaTheme="minorEastAsia" w:cs="標楷體"/>
        </w:rPr>
        <w:t>■</w:t>
      </w:r>
      <w:r>
        <w:rPr>
          <w:rFonts w:asciiTheme="minorEastAsia" w:hAnsiTheme="minorEastAsia" w:cs="標楷體"/>
        </w:rPr>
        <w:t>自然科學</w:t>
      </w:r>
      <w:r>
        <w:rPr>
          <w:rFonts w:asciiTheme="minorEastAsia" w:hAnsiTheme="minorEastAsia" w:cs="標楷體"/>
        </w:rPr>
        <w:t xml:space="preserve">     </w:t>
      </w:r>
      <w:r>
        <w:rPr>
          <w:rFonts w:eastAsiaTheme="minorEastAsia" w:cs="Times New Roman"/>
        </w:rPr>
        <w:t>8.</w:t>
      </w:r>
      <w:r>
        <w:rPr>
          <w:rFonts w:eastAsiaTheme="minorEastAsia" w:cs="標楷體"/>
        </w:rPr>
        <w:t>□</w:t>
      </w:r>
      <w:r>
        <w:rPr>
          <w:rFonts w:asciiTheme="minorEastAsia" w:hAnsiTheme="minorEastAsia" w:cs="標楷體"/>
        </w:rPr>
        <w:t>科技</w:t>
      </w:r>
      <w:r>
        <w:rPr>
          <w:rFonts w:asciiTheme="minorEastAsia" w:hAnsiTheme="minorEastAsia" w:cs="標楷體"/>
        </w:rPr>
        <w:t xml:space="preserve">      </w:t>
      </w:r>
      <w:r>
        <w:rPr>
          <w:rFonts w:eastAsiaTheme="minorEastAsia" w:cs="Times New Roman"/>
        </w:rPr>
        <w:t>9.</w:t>
      </w:r>
      <w:r>
        <w:rPr>
          <w:rFonts w:eastAsiaTheme="minorEastAsia" w:cs="標楷體"/>
        </w:rPr>
        <w:t>□</w:t>
      </w:r>
      <w:r>
        <w:rPr>
          <w:rFonts w:asciiTheme="minorEastAsia" w:hAnsiTheme="minorEastAsia" w:cs="標楷體"/>
        </w:rPr>
        <w:t>綜合活動</w:t>
      </w:r>
    </w:p>
    <w:p w:rsidR="00472156" w:rsidRDefault="0075639F">
      <w:pPr>
        <w:pStyle w:val="Web"/>
        <w:spacing w:before="280" w:after="280"/>
        <w:rPr>
          <w:rFonts w:asciiTheme="minorEastAsia" w:eastAsiaTheme="minorEastAsia" w:hAnsiTheme="minorEastAsia"/>
        </w:rPr>
      </w:pPr>
      <w:r>
        <w:rPr>
          <w:rFonts w:asciiTheme="minorEastAsia" w:hAnsiTheme="minorEastAsia" w:cs="標楷體"/>
        </w:rPr>
        <w:t xml:space="preserve">    </w:t>
      </w:r>
      <w:r>
        <w:rPr>
          <w:rFonts w:eastAsiaTheme="minorEastAsia" w:cs="Times New Roman"/>
        </w:rPr>
        <w:t>10.</w:t>
      </w:r>
      <w:r>
        <w:rPr>
          <w:rFonts w:eastAsiaTheme="minorEastAsia"/>
        </w:rPr>
        <w:t>□</w:t>
      </w:r>
      <w:r>
        <w:rPr>
          <w:rFonts w:asciiTheme="minorEastAsia" w:hAnsiTheme="minorEastAsia"/>
        </w:rPr>
        <w:t>閩南語文</w:t>
      </w:r>
      <w:r>
        <w:rPr>
          <w:rFonts w:asciiTheme="minorEastAsia" w:hAnsiTheme="minorEastAsia"/>
        </w:rPr>
        <w:t xml:space="preserve">  </w:t>
      </w:r>
      <w:r>
        <w:rPr>
          <w:rFonts w:eastAsiaTheme="minorEastAsia" w:cs="Times New Roman"/>
        </w:rPr>
        <w:t>11.□</w:t>
      </w:r>
      <w:r>
        <w:rPr>
          <w:rFonts w:asciiTheme="minorEastAsia" w:hAnsiTheme="minorEastAsia"/>
        </w:rPr>
        <w:t>客家語文</w:t>
      </w:r>
      <w:r>
        <w:rPr>
          <w:rFonts w:asciiTheme="minorEastAsia" w:hAnsiTheme="minorEastAsia"/>
        </w:rPr>
        <w:t xml:space="preserve">  </w:t>
      </w:r>
      <w:r>
        <w:rPr>
          <w:rFonts w:eastAsiaTheme="minorEastAsia" w:cs="Times New Roman"/>
        </w:rPr>
        <w:t>12.□</w:t>
      </w:r>
      <w:r>
        <w:rPr>
          <w:rFonts w:asciiTheme="minorEastAsia" w:hAnsiTheme="minorEastAsia"/>
        </w:rPr>
        <w:t>原住民族語文：</w:t>
      </w:r>
      <w:r>
        <w:rPr>
          <w:rFonts w:asciiTheme="minorEastAsia" w:hAnsiTheme="minorEastAsia"/>
          <w:u w:val="single"/>
        </w:rPr>
        <w:t xml:space="preserve"> </w:t>
      </w:r>
      <w:r>
        <w:rPr>
          <w:rFonts w:eastAsiaTheme="minorEastAsia"/>
          <w:u w:val="single"/>
        </w:rPr>
        <w:t>____</w:t>
      </w:r>
      <w:r>
        <w:rPr>
          <w:rFonts w:asciiTheme="minorEastAsia" w:hAnsiTheme="minorEastAsia"/>
        </w:rPr>
        <w:t>族</w:t>
      </w:r>
      <w:r>
        <w:rPr>
          <w:rFonts w:asciiTheme="minorEastAsia" w:hAnsiTheme="minorEastAsia"/>
        </w:rPr>
        <w:t xml:space="preserve">       </w:t>
      </w:r>
      <w:r>
        <w:rPr>
          <w:rFonts w:eastAsiaTheme="minorEastAsia" w:cs="Times New Roman"/>
        </w:rPr>
        <w:t>13.□</w:t>
      </w:r>
      <w:r>
        <w:rPr>
          <w:rFonts w:asciiTheme="minorEastAsia" w:hAnsiTheme="minorEastAsia"/>
        </w:rPr>
        <w:t>新住民語文：</w:t>
      </w:r>
      <w:r>
        <w:rPr>
          <w:rFonts w:asciiTheme="minorEastAsia" w:hAnsiTheme="minorEastAsia"/>
          <w:u w:val="single"/>
        </w:rPr>
        <w:t xml:space="preserve"> </w:t>
      </w:r>
      <w:r>
        <w:rPr>
          <w:rFonts w:eastAsiaTheme="minorEastAsia"/>
          <w:u w:val="single"/>
        </w:rPr>
        <w:t>____</w:t>
      </w:r>
      <w:r>
        <w:rPr>
          <w:rFonts w:asciiTheme="minorEastAsia" w:hAnsiTheme="minorEastAsia"/>
        </w:rPr>
        <w:t>語</w:t>
      </w:r>
      <w:r>
        <w:rPr>
          <w:rFonts w:asciiTheme="minorEastAsia" w:hAnsiTheme="minorEastAsia"/>
        </w:rPr>
        <w:t xml:space="preserve">  </w:t>
      </w:r>
      <w:r>
        <w:rPr>
          <w:rFonts w:eastAsiaTheme="minorEastAsia" w:cs="Times New Roman"/>
        </w:rPr>
        <w:t>14. □</w:t>
      </w:r>
      <w:r>
        <w:rPr>
          <w:rFonts w:asciiTheme="minorEastAsia" w:hAnsiTheme="minorEastAsia" w:cs="Times New Roman"/>
        </w:rPr>
        <w:t>臺灣手語</w:t>
      </w:r>
    </w:p>
    <w:p w:rsidR="00472156" w:rsidRDefault="0075639F">
      <w:pPr>
        <w:spacing w:line="360" w:lineRule="auto"/>
        <w:rPr>
          <w:rFonts w:asciiTheme="minorEastAsia" w:hAnsiTheme="minorEastAsia" w:cs="標楷體"/>
          <w:sz w:val="24"/>
          <w:szCs w:val="24"/>
          <w:u w:val="single"/>
        </w:rPr>
      </w:pPr>
      <w:r>
        <w:rPr>
          <w:rFonts w:asciiTheme="minorEastAsia" w:hAnsiTheme="minorEastAsia" w:cs="標楷體"/>
          <w:b/>
          <w:sz w:val="24"/>
          <w:szCs w:val="24"/>
        </w:rPr>
        <w:t>二、學習節數：</w:t>
      </w:r>
      <w:r>
        <w:rPr>
          <w:rFonts w:asciiTheme="minorEastAsia" w:hAnsiTheme="minorEastAsia"/>
          <w:sz w:val="24"/>
          <w:szCs w:val="24"/>
        </w:rPr>
        <w:t>每週</w:t>
      </w:r>
      <w:r>
        <w:rPr>
          <w:rFonts w:asciiTheme="minorEastAsia" w:hAnsiTheme="minorEastAsia"/>
          <w:sz w:val="24"/>
          <w:szCs w:val="24"/>
        </w:rPr>
        <w:t>( 3 )</w:t>
      </w:r>
      <w:r>
        <w:rPr>
          <w:rFonts w:asciiTheme="minorEastAsia" w:hAnsiTheme="minorEastAsia"/>
          <w:sz w:val="24"/>
          <w:szCs w:val="24"/>
        </w:rPr>
        <w:t>節，實施</w:t>
      </w:r>
      <w:r>
        <w:rPr>
          <w:rFonts w:asciiTheme="minorEastAsia" w:hAnsiTheme="minorEastAsia"/>
          <w:sz w:val="24"/>
          <w:szCs w:val="24"/>
        </w:rPr>
        <w:t>(</w:t>
      </w:r>
      <w:r>
        <w:rPr>
          <w:rFonts w:asciiTheme="minorEastAsia" w:hAnsiTheme="minorEastAsia"/>
          <w:b/>
          <w:sz w:val="24"/>
          <w:szCs w:val="24"/>
        </w:rPr>
        <w:t xml:space="preserve"> 22</w:t>
      </w:r>
      <w:r>
        <w:rPr>
          <w:rFonts w:asciiTheme="minorEastAsia" w:hAnsiTheme="minorEastAsia"/>
          <w:sz w:val="24"/>
          <w:szCs w:val="24"/>
        </w:rPr>
        <w:t xml:space="preserve"> )</w:t>
      </w:r>
      <w:r>
        <w:rPr>
          <w:rFonts w:asciiTheme="minorEastAsia" w:hAnsiTheme="minorEastAsia"/>
          <w:sz w:val="24"/>
          <w:szCs w:val="24"/>
        </w:rPr>
        <w:t>週，共</w:t>
      </w:r>
      <w:r>
        <w:rPr>
          <w:rFonts w:asciiTheme="minorEastAsia" w:hAnsiTheme="minorEastAsia"/>
          <w:sz w:val="24"/>
          <w:szCs w:val="24"/>
        </w:rPr>
        <w:t>( 66 )</w:t>
      </w:r>
      <w:r>
        <w:rPr>
          <w:rFonts w:asciiTheme="minorEastAsia" w:hAnsiTheme="minorEastAsia"/>
          <w:sz w:val="24"/>
          <w:szCs w:val="24"/>
        </w:rPr>
        <w:t>節。</w:t>
      </w:r>
    </w:p>
    <w:p w:rsidR="00472156" w:rsidRDefault="0075639F">
      <w:pPr>
        <w:tabs>
          <w:tab w:val="left" w:pos="8980"/>
        </w:tabs>
        <w:spacing w:line="360" w:lineRule="auto"/>
        <w:rPr>
          <w:rFonts w:asciiTheme="minorEastAsia" w:hAnsiTheme="minorEastAsia" w:cs="標楷體"/>
          <w:sz w:val="24"/>
          <w:szCs w:val="24"/>
        </w:rPr>
      </w:pPr>
      <w:r>
        <w:rPr>
          <w:rFonts w:asciiTheme="minorEastAsia" w:hAnsiTheme="minorEastAsia" w:cs="標楷體"/>
          <w:b/>
          <w:sz w:val="24"/>
          <w:szCs w:val="24"/>
        </w:rPr>
        <w:t>三、課程內涵：</w:t>
      </w:r>
      <w:r>
        <w:rPr>
          <w:rFonts w:asciiTheme="minorEastAsia" w:hAnsiTheme="minorEastAsia" w:cs="標楷體"/>
          <w:sz w:val="24"/>
          <w:szCs w:val="24"/>
        </w:rPr>
        <w:tab/>
      </w:r>
    </w:p>
    <w:tbl>
      <w:tblPr>
        <w:tblW w:w="14542" w:type="dxa"/>
        <w:jc w:val="center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3044"/>
        <w:gridCol w:w="11498"/>
      </w:tblGrid>
      <w:tr w:rsidR="00472156">
        <w:trPr>
          <w:jc w:val="center"/>
        </w:trPr>
        <w:tc>
          <w:tcPr>
            <w:tcW w:w="304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472156" w:rsidRDefault="0075639F">
            <w:pPr>
              <w:spacing w:line="240" w:lineRule="atLeast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96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:rsidR="00472156" w:rsidRDefault="0075639F">
            <w:pPr>
              <w:spacing w:line="240" w:lineRule="atLeast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  <w:t>學習領域核心素養</w:t>
            </w:r>
          </w:p>
        </w:tc>
      </w:tr>
      <w:tr w:rsidR="00472156">
        <w:trPr>
          <w:trHeight w:val="397"/>
          <w:jc w:val="center"/>
        </w:trPr>
        <w:tc>
          <w:tcPr>
            <w:tcW w:w="3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472156" w:rsidRDefault="0075639F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█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身心素質與自我精進</w:t>
            </w:r>
          </w:p>
          <w:p w:rsidR="00472156" w:rsidRDefault="0075639F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█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與解決問題</w:t>
            </w:r>
          </w:p>
          <w:p w:rsidR="00472156" w:rsidRDefault="0075639F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█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A3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規劃執行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與創新應變</w:t>
            </w:r>
          </w:p>
          <w:p w:rsidR="00472156" w:rsidRDefault="0075639F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█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B1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符號運用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與溝通表達</w:t>
            </w:r>
          </w:p>
          <w:p w:rsidR="00472156" w:rsidRDefault="0075639F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█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B2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科技資訊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與媒體素養</w:t>
            </w:r>
          </w:p>
          <w:p w:rsidR="00472156" w:rsidRDefault="0075639F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█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與美感素養</w:t>
            </w:r>
          </w:p>
          <w:p w:rsidR="00472156" w:rsidRDefault="0075639F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█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C1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道德實踐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與公民意識</w:t>
            </w:r>
          </w:p>
          <w:p w:rsidR="00472156" w:rsidRDefault="0075639F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█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C2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人際關係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與團隊合作</w:t>
            </w:r>
          </w:p>
          <w:p w:rsidR="00472156" w:rsidRDefault="0075639F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█</w:t>
            </w: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C3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多元文化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472156" w:rsidRDefault="007563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-J-A1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能應用科學知識、方法與態度於日常生活當中。</w:t>
            </w:r>
          </w:p>
          <w:p w:rsidR="00472156" w:rsidRDefault="007563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-J-A2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將所習得的科學知識，連結到自己觀察到的自然現象及實驗數據，學習自我或團體探索證據、回應多元觀點，並能對問題、方法、資訊或數據的可信性抱持合理的懷疑態度或進行檢核，提出問題可能的解決方案。</w:t>
            </w:r>
          </w:p>
          <w:p w:rsidR="00472156" w:rsidRDefault="007563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-J-A3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具備從日常生活經驗中找出問題，並能根據問題特性、資源等因素，善用生活週遭的物品、器材儀器、科技設備及資源，規劃自然科學探究活動。</w:t>
            </w:r>
          </w:p>
          <w:p w:rsidR="00472156" w:rsidRDefault="007563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-J-B1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能分析歸納、製作圖表、使用資訊及數學運算等方法，整理自然科學資訊或數據，並利用口語、影像、文字與圖案、繪圖或實物、科學名詞、數學公式、模型等，表達探究之過程、發現與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成果、價值和限制等。</w:t>
            </w:r>
          </w:p>
          <w:p w:rsidR="00472156" w:rsidRDefault="007563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-J-B2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操作適合學習階段的科技設備與資源，並從學習活動、日常經驗及科技運用、自然環境、書刊及網路媒體中，培養相關倫理與分辨資訊之可信程度及進行各種有計畫的觀察，以獲得有助於探究和問題解決的資訊。</w:t>
            </w:r>
          </w:p>
          <w:p w:rsidR="00472156" w:rsidRDefault="007563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-J-B3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透過欣賞山川大地、風雲雨露、河海大洋、日月星辰，體驗自然與生命之美。</w:t>
            </w:r>
          </w:p>
          <w:p w:rsidR="00472156" w:rsidRDefault="007563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-J-C1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從日常學習中，主動關心自然環境相關公共議題，尊重生命。</w:t>
            </w:r>
          </w:p>
          <w:p w:rsidR="00472156" w:rsidRDefault="007563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-J-C2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透過合作學習，發展與同儕溝通、共同參與、共同執行及共同發掘科學相關知識與問題解決的能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力。</w:t>
            </w:r>
          </w:p>
          <w:p w:rsidR="00472156" w:rsidRDefault="0075639F">
            <w:pPr>
              <w:ind w:firstLine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-J-C3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透過環境相關議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題的學習，能了解全球自然環境具有差異性與互動性，並能發展出自我文化認同與身為地球公民的價值觀。</w:t>
            </w:r>
          </w:p>
        </w:tc>
      </w:tr>
    </w:tbl>
    <w:p w:rsidR="00472156" w:rsidRDefault="00472156">
      <w:pP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72156" w:rsidRDefault="0075639F">
      <w:pPr>
        <w:spacing w:line="360" w:lineRule="auto"/>
        <w:ind w:firstLine="0"/>
        <w:rPr>
          <w:rFonts w:asciiTheme="minorEastAsia" w:hAnsiTheme="minorEastAsia" w:cs="新細明體"/>
          <w:color w:val="FF0000"/>
          <w:sz w:val="24"/>
          <w:szCs w:val="24"/>
          <w:u w:val="single"/>
        </w:rPr>
      </w:pPr>
      <w:r>
        <w:rPr>
          <w:rFonts w:asciiTheme="minorEastAsia" w:hAnsiTheme="minorEastAsia" w:cs="新細明體"/>
          <w:color w:val="000000" w:themeColor="text1"/>
          <w:sz w:val="22"/>
          <w:szCs w:val="24"/>
        </w:rPr>
        <w:t>※</w:t>
      </w:r>
      <w:r>
        <w:rPr>
          <w:rFonts w:asciiTheme="minorEastAsia" w:hAnsiTheme="minorEastAsia" w:cs="新細明體"/>
          <w:color w:val="000000" w:themeColor="text1"/>
          <w:sz w:val="22"/>
          <w:szCs w:val="24"/>
        </w:rPr>
        <w:t>本課程計畫自編或改編之比例：</w:t>
      </w:r>
      <w:r>
        <w:rPr>
          <w:rFonts w:asciiTheme="minorEastAsia" w:hAnsiTheme="minorEastAsia" w:cs="標楷體"/>
          <w:color w:val="000000" w:themeColor="text1"/>
          <w:sz w:val="22"/>
          <w:szCs w:val="24"/>
        </w:rPr>
        <w:t>■</w:t>
      </w:r>
      <w:r>
        <w:rPr>
          <w:rFonts w:asciiTheme="minorEastAsia" w:hAnsiTheme="minorEastAsia" w:cs="新細明體"/>
          <w:color w:val="000000" w:themeColor="text1"/>
          <w:sz w:val="22"/>
          <w:szCs w:val="24"/>
        </w:rPr>
        <w:t>25%</w:t>
      </w:r>
      <w:r>
        <w:rPr>
          <w:rFonts w:asciiTheme="minorEastAsia" w:hAnsiTheme="minorEastAsia" w:cs="新細明體"/>
          <w:color w:val="000000" w:themeColor="text1"/>
          <w:sz w:val="22"/>
          <w:szCs w:val="24"/>
        </w:rPr>
        <w:t>（小幅度刪改）</w:t>
      </w:r>
      <w:r>
        <w:rPr>
          <w:rFonts w:asciiTheme="minorEastAsia" w:hAnsiTheme="minorEastAsia" w:cs="新細明體"/>
          <w:color w:val="000000" w:themeColor="text1"/>
          <w:sz w:val="22"/>
          <w:szCs w:val="24"/>
        </w:rPr>
        <w:t xml:space="preserve">    </w:t>
      </w:r>
      <w:r>
        <w:rPr>
          <w:rFonts w:asciiTheme="minorEastAsia" w:hAnsiTheme="minorEastAsia" w:cs="新細明體"/>
          <w:b/>
          <w:color w:val="auto"/>
        </w:rPr>
        <w:t>□</w:t>
      </w:r>
      <w:r>
        <w:rPr>
          <w:rFonts w:asciiTheme="minorEastAsia" w:hAnsiTheme="minorEastAsia" w:cs="新細明體"/>
          <w:color w:val="000000" w:themeColor="text1"/>
          <w:sz w:val="22"/>
          <w:szCs w:val="24"/>
        </w:rPr>
        <w:t>50%</w:t>
      </w:r>
      <w:r>
        <w:rPr>
          <w:rFonts w:asciiTheme="minorEastAsia" w:hAnsiTheme="minorEastAsia" w:cs="新細明體"/>
          <w:color w:val="000000" w:themeColor="text1"/>
          <w:sz w:val="22"/>
          <w:szCs w:val="24"/>
        </w:rPr>
        <w:t>（架構進度不變，內容調整）</w:t>
      </w:r>
      <w:r>
        <w:rPr>
          <w:rFonts w:asciiTheme="minorEastAsia" w:hAnsiTheme="minorEastAsia" w:cs="新細明體"/>
          <w:color w:val="000000" w:themeColor="text1"/>
          <w:sz w:val="22"/>
          <w:szCs w:val="24"/>
        </w:rPr>
        <w:t xml:space="preserve">    □75%</w:t>
      </w:r>
      <w:r>
        <w:rPr>
          <w:rFonts w:asciiTheme="minorEastAsia" w:hAnsiTheme="minorEastAsia" w:cs="新細明體"/>
          <w:color w:val="000000" w:themeColor="text1"/>
          <w:sz w:val="22"/>
          <w:szCs w:val="24"/>
        </w:rPr>
        <w:t>（大幅度改編）</w:t>
      </w:r>
      <w:r>
        <w:rPr>
          <w:rFonts w:asciiTheme="minorEastAsia" w:hAnsiTheme="minorEastAsia" w:cs="新細明體"/>
          <w:color w:val="000000" w:themeColor="text1"/>
          <w:sz w:val="22"/>
          <w:szCs w:val="24"/>
        </w:rPr>
        <w:t xml:space="preserve">    □100%</w:t>
      </w:r>
      <w:r>
        <w:rPr>
          <w:rFonts w:asciiTheme="minorEastAsia" w:hAnsiTheme="minorEastAsia" w:cs="新細明體"/>
          <w:color w:val="000000" w:themeColor="text1"/>
          <w:sz w:val="22"/>
          <w:szCs w:val="24"/>
        </w:rPr>
        <w:t>（自編為主）</w:t>
      </w:r>
    </w:p>
    <w:p w:rsidR="00472156" w:rsidRDefault="0075639F">
      <w:pPr>
        <w:rPr>
          <w:rFonts w:asciiTheme="minorEastAsia" w:hAnsiTheme="minorEastAsia" w:cs="標楷體"/>
          <w:b/>
          <w:sz w:val="24"/>
          <w:szCs w:val="24"/>
        </w:rPr>
      </w:pPr>
      <w:r>
        <w:br w:type="page"/>
      </w:r>
    </w:p>
    <w:p w:rsidR="00472156" w:rsidRDefault="0075639F">
      <w:pPr>
        <w:spacing w:line="360" w:lineRule="auto"/>
        <w:rPr>
          <w:rFonts w:asciiTheme="minorEastAsia" w:hAnsiTheme="minorEastAsia" w:cs="標楷體"/>
          <w:color w:val="2E74B5" w:themeColor="accent1" w:themeShade="BF"/>
          <w:sz w:val="24"/>
          <w:szCs w:val="24"/>
        </w:rPr>
      </w:pPr>
      <w:r>
        <w:rPr>
          <w:rFonts w:asciiTheme="minorEastAsia" w:hAnsiTheme="minorEastAsia" w:cs="標楷體"/>
          <w:b/>
          <w:sz w:val="24"/>
          <w:szCs w:val="24"/>
        </w:rPr>
        <w:lastRenderedPageBreak/>
        <w:t>四、課程架構：</w:t>
      </w:r>
    </w:p>
    <w:p w:rsidR="00472156" w:rsidRDefault="0075639F">
      <w:pP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>
        <w:rPr>
          <w:rFonts w:ascii="標楷體" w:eastAsia="標楷體" w:hAnsi="標楷體" w:cs="標楷體"/>
          <w:color w:val="000000" w:themeColor="text1"/>
          <w:sz w:val="24"/>
          <w:szCs w:val="24"/>
        </w:rPr>
        <w:t>第一次段考：科學方法</w:t>
      </w:r>
      <w:r>
        <w:rPr>
          <w:rFonts w:ascii="標楷體" w:eastAsia="標楷體" w:hAnsi="標楷體" w:cs="標楷體"/>
          <w:color w:val="000000" w:themeColor="text1"/>
          <w:sz w:val="24"/>
          <w:szCs w:val="24"/>
        </w:rPr>
        <w:t>→</w:t>
      </w:r>
      <w:r>
        <w:rPr>
          <w:rFonts w:ascii="標楷體" w:eastAsia="標楷體" w:hAnsi="標楷體" w:cs="標楷體"/>
          <w:color w:val="000000" w:themeColor="text1"/>
          <w:sz w:val="24"/>
          <w:szCs w:val="24"/>
        </w:rPr>
        <w:t>尺度</w:t>
      </w:r>
      <w:r>
        <w:rPr>
          <w:rFonts w:ascii="標楷體" w:eastAsia="標楷體" w:hAnsi="標楷體" w:cs="標楷體"/>
          <w:color w:val="000000" w:themeColor="text1"/>
          <w:sz w:val="24"/>
          <w:szCs w:val="24"/>
        </w:rPr>
        <w:t>→</w:t>
      </w:r>
      <w:r>
        <w:rPr>
          <w:rFonts w:ascii="標楷體" w:eastAsia="標楷體" w:hAnsi="標楷體" w:cs="標楷體"/>
          <w:color w:val="000000" w:themeColor="text1"/>
          <w:sz w:val="24"/>
          <w:szCs w:val="24"/>
        </w:rPr>
        <w:t>進入實驗室</w:t>
      </w:r>
      <w:r>
        <w:rPr>
          <w:rFonts w:ascii="標楷體" w:eastAsia="標楷體" w:hAnsi="標楷體" w:cs="標楷體"/>
          <w:color w:val="000000" w:themeColor="text1"/>
          <w:sz w:val="24"/>
          <w:szCs w:val="24"/>
        </w:rPr>
        <w:t>→</w:t>
      </w:r>
      <w:r>
        <w:rPr>
          <w:rFonts w:ascii="標楷體" w:eastAsia="標楷體" w:hAnsi="標楷體" w:cs="標楷體"/>
          <w:color w:val="000000" w:themeColor="text1"/>
          <w:sz w:val="24"/>
          <w:szCs w:val="24"/>
        </w:rPr>
        <w:t>細胞特性與構造</w:t>
      </w:r>
      <w:r>
        <w:rPr>
          <w:rFonts w:ascii="標楷體" w:eastAsia="標楷體" w:hAnsi="標楷體" w:cs="標楷體"/>
          <w:color w:val="000000" w:themeColor="text1"/>
          <w:sz w:val="24"/>
          <w:szCs w:val="24"/>
        </w:rPr>
        <w:t>→</w:t>
      </w:r>
      <w:r>
        <w:rPr>
          <w:rFonts w:ascii="標楷體" w:eastAsia="標楷體" w:hAnsi="標楷體" w:cs="標楷體"/>
          <w:color w:val="000000" w:themeColor="text1"/>
          <w:sz w:val="24"/>
          <w:szCs w:val="24"/>
        </w:rPr>
        <w:t>養分</w:t>
      </w:r>
    </w:p>
    <w:p w:rsidR="00472156" w:rsidRDefault="0075639F">
      <w:pP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>
        <w:rPr>
          <w:rFonts w:ascii="標楷體" w:eastAsia="標楷體" w:hAnsi="標楷體" w:cs="標楷體"/>
          <w:color w:val="000000" w:themeColor="text1"/>
          <w:sz w:val="24"/>
          <w:szCs w:val="24"/>
        </w:rPr>
        <w:t>第二次段考：酵素</w:t>
      </w:r>
      <w:r>
        <w:rPr>
          <w:rFonts w:ascii="標楷體" w:eastAsia="標楷體" w:hAnsi="標楷體" w:cs="標楷體"/>
          <w:color w:val="000000" w:themeColor="text1"/>
          <w:sz w:val="24"/>
          <w:szCs w:val="24"/>
        </w:rPr>
        <w:t>→</w:t>
      </w:r>
      <w:r>
        <w:rPr>
          <w:rFonts w:ascii="標楷體" w:eastAsia="標楷體" w:hAnsi="標楷體" w:cs="標楷體"/>
          <w:color w:val="000000" w:themeColor="text1"/>
          <w:sz w:val="24"/>
          <w:szCs w:val="24"/>
        </w:rPr>
        <w:t>生物獲得養分方式</w:t>
      </w:r>
      <w:r>
        <w:rPr>
          <w:rFonts w:ascii="標楷體" w:eastAsia="標楷體" w:hAnsi="標楷體" w:cs="標楷體"/>
          <w:color w:val="000000" w:themeColor="text1"/>
          <w:sz w:val="24"/>
          <w:szCs w:val="24"/>
        </w:rPr>
        <w:t>→</w:t>
      </w:r>
      <w:r>
        <w:rPr>
          <w:rFonts w:ascii="標楷體" w:eastAsia="標楷體" w:hAnsi="標楷體" w:cs="標楷體"/>
          <w:color w:val="000000" w:themeColor="text1"/>
          <w:sz w:val="24"/>
          <w:szCs w:val="24"/>
        </w:rPr>
        <w:t>生物的運輸作用</w:t>
      </w:r>
      <w:r>
        <w:rPr>
          <w:rFonts w:ascii="標楷體" w:eastAsia="標楷體" w:hAnsi="標楷體" w:cs="標楷體"/>
          <w:color w:val="000000" w:themeColor="text1"/>
          <w:sz w:val="24"/>
          <w:szCs w:val="24"/>
        </w:rPr>
        <w:t>→</w:t>
      </w:r>
      <w:r>
        <w:rPr>
          <w:rFonts w:ascii="標楷體" w:eastAsia="標楷體" w:hAnsi="標楷體" w:cs="標楷體"/>
          <w:color w:val="000000" w:themeColor="text1"/>
          <w:sz w:val="24"/>
          <w:szCs w:val="24"/>
        </w:rPr>
        <w:t>免疫</w:t>
      </w:r>
      <w:bookmarkStart w:id="0" w:name="_GoBack_副本_1"/>
      <w:bookmarkEnd w:id="0"/>
    </w:p>
    <w:p w:rsidR="00472156" w:rsidRDefault="0075639F">
      <w:pP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>
        <w:rPr>
          <w:rFonts w:ascii="標楷體" w:eastAsia="標楷體" w:hAnsi="標楷體"/>
          <w:color w:val="000000" w:themeColor="text1"/>
        </w:rPr>
        <w:t>第三次段考：神經系統</w:t>
      </w:r>
      <w:r>
        <w:rPr>
          <w:rFonts w:ascii="標楷體" w:eastAsia="標楷體" w:hAnsi="標楷體"/>
          <w:color w:val="000000" w:themeColor="text1"/>
        </w:rPr>
        <w:t>→</w:t>
      </w:r>
      <w:r>
        <w:rPr>
          <w:rFonts w:ascii="標楷體" w:eastAsia="標楷體" w:hAnsi="標楷體"/>
          <w:color w:val="000000" w:themeColor="text1"/>
        </w:rPr>
        <w:t>內分泌系統</w:t>
      </w:r>
      <w:r>
        <w:rPr>
          <w:rFonts w:ascii="標楷體" w:eastAsia="標楷體" w:hAnsi="標楷體"/>
          <w:color w:val="000000" w:themeColor="text1"/>
        </w:rPr>
        <w:t>→</w:t>
      </w:r>
      <w:r>
        <w:rPr>
          <w:rFonts w:ascii="標楷體" w:eastAsia="標楷體" w:hAnsi="標楷體"/>
          <w:color w:val="000000" w:themeColor="text1"/>
        </w:rPr>
        <w:t>生物的感應</w:t>
      </w:r>
      <w:r>
        <w:rPr>
          <w:rFonts w:ascii="標楷體" w:eastAsia="標楷體" w:hAnsi="標楷體"/>
          <w:color w:val="000000" w:themeColor="text1"/>
        </w:rPr>
        <w:t>→</w:t>
      </w:r>
      <w:r>
        <w:rPr>
          <w:rFonts w:ascii="標楷體" w:eastAsia="標楷體" w:hAnsi="標楷體"/>
          <w:color w:val="000000" w:themeColor="text1"/>
        </w:rPr>
        <w:t>恆定性。</w:t>
      </w:r>
    </w:p>
    <w:p w:rsidR="00472156" w:rsidRDefault="0075639F">
      <w:pPr>
        <w:spacing w:line="0" w:lineRule="atLeast"/>
        <w:ind w:firstLine="0"/>
        <w:rPr>
          <w:rFonts w:asciiTheme="minorEastAsia" w:hAnsiTheme="minorEastAsia" w:cs="標楷體"/>
          <w:b/>
          <w:sz w:val="24"/>
          <w:szCs w:val="24"/>
        </w:rPr>
      </w:pPr>
      <w:r>
        <w:rPr>
          <w:rFonts w:asciiTheme="minorEastAsia" w:hAnsiTheme="minorEastAsia" w:cs="標楷體"/>
          <w:b/>
          <w:sz w:val="24"/>
          <w:szCs w:val="24"/>
        </w:rPr>
        <w:t>五、素養導向教學規劃：</w:t>
      </w:r>
    </w:p>
    <w:p w:rsidR="00472156" w:rsidRDefault="0075639F">
      <w:pPr>
        <w:spacing w:line="0" w:lineRule="atLeast"/>
        <w:rPr>
          <w:rFonts w:asciiTheme="minorEastAsia" w:hAnsiTheme="minorEastAsia" w:cs="標楷體"/>
          <w:sz w:val="24"/>
          <w:szCs w:val="24"/>
        </w:rPr>
      </w:pPr>
      <w:r>
        <w:rPr>
          <w:rFonts w:asciiTheme="minorEastAsia" w:hAnsiTheme="minorEastAsia" w:cs="標楷體"/>
          <w:sz w:val="24"/>
          <w:szCs w:val="24"/>
        </w:rPr>
        <w:t>（一）</w:t>
      </w:r>
      <w:r>
        <w:rPr>
          <w:rFonts w:asciiTheme="minorEastAsia" w:hAnsiTheme="minorEastAsia" w:cs="標楷體"/>
          <w:color w:val="000000" w:themeColor="text1"/>
          <w:sz w:val="24"/>
          <w:szCs w:val="40"/>
        </w:rPr>
        <w:t>本課程未實施跨領域或跨科目協同教學，無需另申請鐘點費。</w:t>
      </w:r>
    </w:p>
    <w:p w:rsidR="00472156" w:rsidRDefault="0075639F">
      <w:pPr>
        <w:spacing w:line="0" w:lineRule="atLeast"/>
        <w:rPr>
          <w:rFonts w:asciiTheme="minorEastAsia" w:hAnsiTheme="minorEastAsia" w:cs="標楷體"/>
          <w:sz w:val="24"/>
          <w:szCs w:val="24"/>
        </w:rPr>
      </w:pPr>
      <w:r>
        <w:rPr>
          <w:rFonts w:asciiTheme="minorEastAsia" w:hAnsiTheme="minorEastAsia" w:cs="標楷體"/>
          <w:sz w:val="24"/>
          <w:szCs w:val="24"/>
        </w:rPr>
        <w:t>（二）教師得於首週說明學習平臺路徑及相關數位學習資源應用（</w:t>
      </w:r>
      <w:r>
        <w:rPr>
          <w:rFonts w:asciiTheme="minorEastAsia" w:hAnsiTheme="minorEastAsia" w:cs="標楷體"/>
          <w:sz w:val="24"/>
          <w:szCs w:val="24"/>
        </w:rPr>
        <w:t>Google Classroom</w:t>
      </w:r>
      <w:r>
        <w:rPr>
          <w:rFonts w:asciiTheme="minorEastAsia" w:hAnsiTheme="minorEastAsia" w:cs="標楷體"/>
          <w:sz w:val="24"/>
          <w:szCs w:val="24"/>
        </w:rPr>
        <w:t>或其他媒介）：</w:t>
      </w:r>
    </w:p>
    <w:p w:rsidR="00472156" w:rsidRDefault="0075639F">
      <w:pPr>
        <w:snapToGrid w:val="0"/>
        <w:spacing w:line="0" w:lineRule="atLeast"/>
        <w:ind w:firstLine="0"/>
        <w:rPr>
          <w:rFonts w:asciiTheme="minorEastAsia" w:hAnsiTheme="minorEastAsia" w:cs="標楷體"/>
          <w:color w:val="000000" w:themeColor="text1"/>
          <w:sz w:val="24"/>
          <w:szCs w:val="40"/>
        </w:rPr>
      </w:pPr>
      <w:r>
        <w:rPr>
          <w:rFonts w:asciiTheme="minorEastAsia" w:hAnsiTheme="minorEastAsia" w:cs="標楷體"/>
          <w:sz w:val="24"/>
          <w:szCs w:val="24"/>
        </w:rPr>
        <w:t xml:space="preserve">　　　本課程相關學習平臺或資源：</w:t>
      </w:r>
      <w:r>
        <w:rPr>
          <w:rFonts w:asciiTheme="minorEastAsia" w:hAnsiTheme="minorEastAsia" w:cs="標楷體"/>
          <w:sz w:val="24"/>
          <w:szCs w:val="24"/>
        </w:rPr>
        <w:t>□</w:t>
      </w:r>
      <w:r>
        <w:rPr>
          <w:rFonts w:asciiTheme="minorEastAsia" w:hAnsiTheme="minorEastAsia" w:cs="標楷體"/>
          <w:color w:val="000000" w:themeColor="text1"/>
          <w:sz w:val="24"/>
          <w:szCs w:val="40"/>
        </w:rPr>
        <w:t xml:space="preserve">翰林行動大師　</w:t>
      </w:r>
      <w:r>
        <w:rPr>
          <w:rFonts w:asciiTheme="minorEastAsia" w:hAnsiTheme="minorEastAsia" w:cs="標楷體"/>
          <w:sz w:val="24"/>
          <w:szCs w:val="24"/>
        </w:rPr>
        <w:t>□</w:t>
      </w:r>
      <w:r>
        <w:rPr>
          <w:rFonts w:asciiTheme="minorEastAsia" w:hAnsiTheme="minorEastAsia" w:cs="標楷體"/>
          <w:color w:val="000000" w:themeColor="text1"/>
          <w:sz w:val="24"/>
          <w:szCs w:val="40"/>
        </w:rPr>
        <w:t xml:space="preserve">康軒雲　　</w:t>
      </w:r>
      <w:r>
        <w:rPr>
          <w:rFonts w:asciiTheme="minorEastAsia" w:hAnsiTheme="minorEastAsia" w:cs="標楷體"/>
          <w:sz w:val="24"/>
          <w:szCs w:val="24"/>
        </w:rPr>
        <w:t>□</w:t>
      </w:r>
      <w:r>
        <w:rPr>
          <w:rFonts w:asciiTheme="minorEastAsia" w:hAnsiTheme="minorEastAsia" w:cs="標楷體"/>
          <w:color w:val="000000" w:themeColor="text1"/>
          <w:sz w:val="24"/>
          <w:szCs w:val="40"/>
        </w:rPr>
        <w:t xml:space="preserve">南一備課雲　</w:t>
      </w:r>
      <w:r>
        <w:rPr>
          <w:rFonts w:asciiTheme="minorEastAsia" w:hAnsiTheme="minorEastAsia" w:cs="標楷體"/>
          <w:sz w:val="24"/>
          <w:szCs w:val="24"/>
        </w:rPr>
        <w:t>□</w:t>
      </w:r>
      <w:r>
        <w:rPr>
          <w:rFonts w:asciiTheme="minorEastAsia" w:hAnsiTheme="minorEastAsia" w:cs="標楷體"/>
          <w:sz w:val="24"/>
          <w:szCs w:val="24"/>
        </w:rPr>
        <w:t>真平語文</w:t>
      </w:r>
    </w:p>
    <w:p w:rsidR="00472156" w:rsidRDefault="0075639F">
      <w:pPr>
        <w:snapToGrid w:val="0"/>
        <w:spacing w:line="0" w:lineRule="atLeast"/>
        <w:ind w:firstLine="0"/>
        <w:rPr>
          <w:rFonts w:asciiTheme="minorEastAsia" w:hAnsiTheme="minorEastAsia" w:cs="標楷體"/>
          <w:vanish/>
          <w:sz w:val="24"/>
          <w:szCs w:val="24"/>
        </w:rPr>
      </w:pPr>
      <w:r>
        <w:rPr>
          <w:rFonts w:asciiTheme="minorEastAsia" w:hAnsiTheme="minorEastAsia" w:cs="標楷體"/>
          <w:sz w:val="24"/>
          <w:szCs w:val="24"/>
        </w:rPr>
        <w:t xml:space="preserve">　　　　　　　　　　　　　　　　</w:t>
      </w:r>
      <w:r>
        <w:rPr>
          <w:rFonts w:asciiTheme="minorEastAsia" w:hAnsiTheme="minorEastAsia" w:cs="標楷體"/>
          <w:sz w:val="24"/>
          <w:szCs w:val="24"/>
        </w:rPr>
        <w:t>□</w:t>
      </w:r>
      <w:r>
        <w:rPr>
          <w:rFonts w:asciiTheme="minorEastAsia" w:hAnsiTheme="minorEastAsia" w:cs="標楷體"/>
          <w:sz w:val="24"/>
          <w:szCs w:val="24"/>
        </w:rPr>
        <w:t xml:space="preserve">因材網　　　　</w:t>
      </w:r>
      <w:r>
        <w:rPr>
          <w:rFonts w:asciiTheme="minorEastAsia" w:hAnsiTheme="minorEastAsia" w:cs="標楷體"/>
          <w:sz w:val="24"/>
          <w:szCs w:val="24"/>
        </w:rPr>
        <w:t>□</w:t>
      </w:r>
      <w:r>
        <w:rPr>
          <w:rFonts w:asciiTheme="minorEastAsia" w:hAnsiTheme="minorEastAsia" w:cs="標楷體"/>
          <w:color w:val="000000" w:themeColor="text1"/>
          <w:sz w:val="24"/>
          <w:szCs w:val="40"/>
        </w:rPr>
        <w:t xml:space="preserve">學習吧　　</w:t>
      </w:r>
      <w:r>
        <w:rPr>
          <w:rFonts w:asciiTheme="minorEastAsia" w:hAnsiTheme="minorEastAsia" w:cs="標楷體"/>
          <w:sz w:val="24"/>
          <w:szCs w:val="24"/>
        </w:rPr>
        <w:t>□</w:t>
      </w:r>
      <w:r>
        <w:rPr>
          <w:rFonts w:asciiTheme="minorEastAsia" w:hAnsiTheme="minorEastAsia" w:cs="標楷體"/>
          <w:color w:val="000000" w:themeColor="text1"/>
          <w:sz w:val="24"/>
          <w:szCs w:val="40"/>
        </w:rPr>
        <w:t xml:space="preserve">酷客雲　　　</w:t>
      </w:r>
      <w:r>
        <w:rPr>
          <w:rFonts w:asciiTheme="minorEastAsia" w:hAnsiTheme="minorEastAsia" w:cs="標楷體"/>
          <w:sz w:val="24"/>
          <w:szCs w:val="24"/>
        </w:rPr>
        <w:t>□</w:t>
      </w:r>
      <w:r>
        <w:rPr>
          <w:rFonts w:asciiTheme="minorEastAsia" w:hAnsiTheme="minorEastAsia" w:cs="標楷體"/>
          <w:color w:val="000000" w:themeColor="text1"/>
          <w:sz w:val="24"/>
          <w:szCs w:val="40"/>
        </w:rPr>
        <w:t xml:space="preserve">均一教育平臺　</w:t>
      </w:r>
      <w:r>
        <w:rPr>
          <w:rFonts w:asciiTheme="minorEastAsia" w:hAnsiTheme="minorEastAsia" w:cs="標楷體"/>
          <w:sz w:val="24"/>
          <w:szCs w:val="24"/>
        </w:rPr>
        <w:t>□</w:t>
      </w:r>
      <w:r>
        <w:rPr>
          <w:rFonts w:asciiTheme="minorEastAsia" w:hAnsiTheme="minorEastAsia" w:cs="標楷體"/>
          <w:color w:val="000000" w:themeColor="text1"/>
          <w:sz w:val="24"/>
          <w:szCs w:val="40"/>
        </w:rPr>
        <w:t>Cool</w:t>
      </w:r>
      <w:r>
        <w:rPr>
          <w:rFonts w:asciiTheme="minorEastAsia" w:hAnsiTheme="minorEastAsia" w:cs="標楷體"/>
          <w:color w:val="000000" w:themeColor="text1"/>
          <w:sz w:val="24"/>
          <w:szCs w:val="40"/>
        </w:rPr>
        <w:t xml:space="preserve">英網　</w:t>
      </w:r>
      <w:r>
        <w:rPr>
          <w:rFonts w:asciiTheme="minorEastAsia" w:hAnsiTheme="minorEastAsia" w:cs="標楷體"/>
          <w:color w:val="000000" w:themeColor="text1"/>
          <w:sz w:val="22"/>
          <w:szCs w:val="24"/>
        </w:rPr>
        <w:t>■</w:t>
      </w:r>
      <w:r>
        <w:rPr>
          <w:rFonts w:asciiTheme="minorEastAsia" w:hAnsiTheme="minorEastAsia" w:cs="標楷體"/>
          <w:sz w:val="24"/>
          <w:szCs w:val="24"/>
        </w:rPr>
        <w:t>其他：</w:t>
      </w:r>
    </w:p>
    <w:p w:rsidR="00472156" w:rsidRDefault="0075639F">
      <w:pPr>
        <w:snapToGrid w:val="0"/>
        <w:spacing w:line="0" w:lineRule="atLeast"/>
        <w:ind w:firstLine="0"/>
        <w:rPr>
          <w:rFonts w:asciiTheme="minorEastAsia" w:hAnsiTheme="minorEastAsia" w:cs="標楷體"/>
          <w:sz w:val="24"/>
          <w:szCs w:val="24"/>
        </w:rPr>
      </w:pPr>
      <w:r>
        <w:rPr>
          <w:rFonts w:asciiTheme="minorEastAsia" w:hAnsiTheme="minorEastAsia" w:cs="標楷體"/>
          <w:sz w:val="24"/>
          <w:szCs w:val="24"/>
        </w:rPr>
        <w:t xml:space="preserve"> </w:t>
      </w:r>
      <w:r>
        <w:rPr>
          <w:rFonts w:asciiTheme="minorEastAsia" w:hAnsiTheme="minorEastAsia" w:cs="標楷體"/>
          <w:sz w:val="24"/>
          <w:szCs w:val="24"/>
        </w:rPr>
        <w:t>醍摩豆雲平台</w:t>
      </w:r>
    </w:p>
    <w:p w:rsidR="00472156" w:rsidRDefault="0075639F">
      <w:pPr>
        <w:snapToGrid w:val="0"/>
        <w:spacing w:line="0" w:lineRule="atLeast"/>
        <w:ind w:firstLine="0"/>
        <w:rPr>
          <w:rFonts w:asciiTheme="minorEastAsia" w:hAnsiTheme="minorEastAsia" w:cs="標楷體"/>
          <w:sz w:val="24"/>
          <w:szCs w:val="24"/>
        </w:rPr>
      </w:pPr>
      <w:r>
        <w:rPr>
          <w:rFonts w:asciiTheme="minorEastAsia" w:hAnsiTheme="minorEastAsia" w:cs="標楷體"/>
          <w:sz w:val="24"/>
          <w:szCs w:val="24"/>
        </w:rPr>
        <w:t>（三）課程教學進度表</w:t>
      </w:r>
    </w:p>
    <w:tbl>
      <w:tblPr>
        <w:tblW w:w="15079" w:type="dxa"/>
        <w:jc w:val="center"/>
        <w:tblLayout w:type="fixed"/>
        <w:tblLook w:val="0600" w:firstRow="0" w:lastRow="0" w:firstColumn="0" w:lastColumn="0" w:noHBand="1" w:noVBand="1"/>
      </w:tblPr>
      <w:tblGrid>
        <w:gridCol w:w="1248"/>
        <w:gridCol w:w="1701"/>
        <w:gridCol w:w="1701"/>
        <w:gridCol w:w="2835"/>
        <w:gridCol w:w="709"/>
        <w:gridCol w:w="2268"/>
        <w:gridCol w:w="1417"/>
        <w:gridCol w:w="1418"/>
        <w:gridCol w:w="1782"/>
      </w:tblGrid>
      <w:tr w:rsidR="00472156">
        <w:trPr>
          <w:trHeight w:val="147"/>
          <w:jc w:val="center"/>
        </w:trPr>
        <w:tc>
          <w:tcPr>
            <w:tcW w:w="1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教學期程</w:t>
            </w:r>
          </w:p>
        </w:tc>
        <w:tc>
          <w:tcPr>
            <w:tcW w:w="3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snapToGrid w:val="0"/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單元</w:t>
            </w:r>
            <w:r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/</w:t>
            </w:r>
            <w:r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主題名稱與活動內容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教學資源</w:t>
            </w:r>
            <w:r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/</w:t>
            </w:r>
            <w:r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評量方式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融入議題</w:t>
            </w:r>
          </w:p>
        </w:tc>
        <w:tc>
          <w:tcPr>
            <w:tcW w:w="17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備註</w:t>
            </w:r>
          </w:p>
        </w:tc>
      </w:tr>
      <w:tr w:rsidR="00472156">
        <w:trPr>
          <w:trHeight w:val="20"/>
          <w:jc w:val="center"/>
        </w:trPr>
        <w:tc>
          <w:tcPr>
            <w:tcW w:w="1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56" w:rsidRDefault="00472156">
            <w:pP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56" w:rsidRDefault="0075639F">
            <w:pPr>
              <w:snapToGrid w:val="0"/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學習表現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72156" w:rsidRDefault="0075639F">
            <w:pPr>
              <w:snapToGrid w:val="0"/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學習內容</w:t>
            </w: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72156" w:rsidRDefault="00472156">
            <w:pP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72156" w:rsidRDefault="00472156">
            <w:pP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72156" w:rsidRDefault="00472156">
            <w:pP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72156" w:rsidRDefault="00472156">
            <w:pP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72156" w:rsidRDefault="00472156">
            <w:pP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2156" w:rsidRDefault="00472156">
            <w:pP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472156">
        <w:trPr>
          <w:trHeight w:val="332"/>
          <w:jc w:val="center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週</w:t>
            </w:r>
          </w:p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08/30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>Ea-IV-1</w:t>
            </w:r>
            <w:r>
              <w:rPr>
                <w:rFonts w:ascii="新細明體" w:hAnsi="新細明體"/>
                <w:sz w:val="16"/>
                <w:szCs w:val="16"/>
              </w:rPr>
              <w:t>時間、長度、質量等為基本物理量，經由計算可得到密度、體積等衍伸物理量。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Ea-IV-2 </w:t>
            </w:r>
            <w:r>
              <w:rPr>
                <w:rFonts w:ascii="新細明體" w:hAnsi="新細明體"/>
                <w:sz w:val="16"/>
                <w:szCs w:val="16"/>
              </w:rPr>
              <w:t>以適當的尺度量測或推估物理量，例如：奈米到光年、毫克到公噸、毫升到立方公尺等。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INc-IV-1 </w:t>
            </w:r>
            <w:r>
              <w:rPr>
                <w:rFonts w:ascii="新細明體" w:hAnsi="新細明體"/>
                <w:sz w:val="16"/>
                <w:szCs w:val="16"/>
              </w:rPr>
              <w:t>宇宙間事、物的規模可以分為微觀尺度與巨觀尺度。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INc-IV-2 </w:t>
            </w:r>
            <w:r>
              <w:rPr>
                <w:rFonts w:ascii="新細明體" w:hAnsi="新細明體"/>
                <w:sz w:val="16"/>
                <w:szCs w:val="16"/>
              </w:rPr>
              <w:t>對應不同尺度，各有適用的單位</w:t>
            </w:r>
            <w:r>
              <w:rPr>
                <w:rFonts w:ascii="新細明體" w:hAnsi="新細明體"/>
                <w:sz w:val="16"/>
                <w:szCs w:val="16"/>
              </w:rPr>
              <w:lastRenderedPageBreak/>
              <w:t>（以長度單位為例），尺度大小可以使用科學記號來表達。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INc-IV-3 </w:t>
            </w:r>
            <w:r>
              <w:rPr>
                <w:rFonts w:ascii="新細明體" w:hAnsi="新細明體"/>
                <w:sz w:val="16"/>
                <w:szCs w:val="16"/>
              </w:rPr>
              <w:t>測量時要選擇適當的尺度。</w:t>
            </w:r>
          </w:p>
          <w:p w:rsidR="00472156" w:rsidRDefault="0075639F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color w:val="000000" w:themeColor="text1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INc-IV-4 </w:t>
            </w:r>
            <w:r>
              <w:rPr>
                <w:sz w:val="16"/>
                <w:szCs w:val="16"/>
              </w:rPr>
              <w:t>不同物體間的尺度關係可以用比例的方式來呈現。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 xml:space="preserve">tr-IV-1 </w:t>
            </w:r>
            <w:r>
              <w:rPr>
                <w:rFonts w:ascii="新細明體" w:hAnsi="新細明體"/>
                <w:sz w:val="16"/>
                <w:szCs w:val="16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 xml:space="preserve">pa-Ⅳ-1 </w:t>
            </w: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能分析歸納、製作圖表、使用資訊與數學等方法，整理資訊或數據。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ai-IV-3 </w:t>
            </w:r>
            <w:r>
              <w:rPr>
                <w:rFonts w:ascii="新細明體" w:hAnsi="新細明體"/>
                <w:sz w:val="16"/>
                <w:szCs w:val="16"/>
              </w:rPr>
              <w:t>透過所學到的科學知識和科學探索的各種方法，解釋自然現象發生的原因，建立科學</w:t>
            </w:r>
            <w:r>
              <w:rPr>
                <w:rFonts w:ascii="新細明體" w:hAnsi="新細明體"/>
                <w:sz w:val="16"/>
                <w:szCs w:val="16"/>
              </w:rPr>
              <w:lastRenderedPageBreak/>
              <w:t>學習的自信心。</w:t>
            </w:r>
          </w:p>
          <w:p w:rsidR="00472156" w:rsidRDefault="0075639F">
            <w:pPr>
              <w:spacing w:line="240" w:lineRule="exac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an-IV-1 </w:t>
            </w:r>
            <w:r>
              <w:rPr>
                <w:rFonts w:ascii="新細明體" w:hAnsi="新細明體"/>
                <w:sz w:val="16"/>
                <w:szCs w:val="16"/>
              </w:rPr>
              <w:t>察覺到科學的觀察、測量和方法是否具有正當性，是受到社會共同建構的標準所規範。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spacing w:line="240" w:lineRule="exact"/>
              <w:ind w:firstLine="40"/>
              <w:jc w:val="left"/>
              <w:rPr>
                <w:rFonts w:ascii="新細明體" w:hAnsi="新細明體"/>
                <w:sz w:val="16"/>
                <w:szCs w:val="16"/>
              </w:rPr>
            </w:pPr>
            <w:r>
              <w:rPr>
                <w:color w:val="auto"/>
              </w:rPr>
              <w:lastRenderedPageBreak/>
              <w:t>科學方法</w:t>
            </w:r>
            <w:r>
              <w:br/>
            </w:r>
            <w:r>
              <w:t>第</w:t>
            </w:r>
            <w:r>
              <w:t>1</w:t>
            </w:r>
            <w:r>
              <w:t>節：巨觀尺度與微觀尺度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教學簡報檔。</w:t>
            </w:r>
          </w:p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放大鏡。</w:t>
            </w:r>
          </w:p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直尺。</w:t>
            </w:r>
          </w:p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計算機。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pStyle w:val="af3"/>
              <w:ind w:left="0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口頭問答</w:t>
            </w:r>
          </w:p>
          <w:p w:rsidR="00472156" w:rsidRDefault="0075639F">
            <w:pPr>
              <w:pStyle w:val="af3"/>
              <w:ind w:left="0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紙筆作業</w:t>
            </w:r>
          </w:p>
          <w:p w:rsidR="00472156" w:rsidRDefault="0075639F">
            <w:pPr>
              <w:pStyle w:val="af3"/>
              <w:ind w:left="0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觀察</w:t>
            </w:r>
          </w:p>
          <w:p w:rsidR="00472156" w:rsidRDefault="0075639F">
            <w:pPr>
              <w:spacing w:line="240" w:lineRule="exact"/>
              <w:ind w:firstLine="0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操作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472156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snapToGrid w:val="0"/>
              <w:spacing w:line="0" w:lineRule="atLeast"/>
              <w:ind w:firstLine="0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08/30</w:t>
            </w:r>
            <w:r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開學</w:t>
            </w:r>
          </w:p>
        </w:tc>
      </w:tr>
      <w:tr w:rsidR="00472156">
        <w:trPr>
          <w:trHeight w:val="332"/>
          <w:jc w:val="center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2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週</w:t>
            </w:r>
          </w:p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09/02-09/06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>Ea-IV-1</w:t>
            </w:r>
            <w:r>
              <w:rPr>
                <w:rFonts w:ascii="新細明體" w:hAnsi="新細明體"/>
                <w:sz w:val="16"/>
                <w:szCs w:val="16"/>
              </w:rPr>
              <w:t>時間、長度、質量等為基本物理量，經由計算可得到密度、體積等衍伸物理量。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Ea-IV-2 </w:t>
            </w:r>
            <w:r>
              <w:rPr>
                <w:rFonts w:ascii="新細明體" w:hAnsi="新細明體"/>
                <w:sz w:val="16"/>
                <w:szCs w:val="16"/>
              </w:rPr>
              <w:t>以適當的尺度量測或推估物理量，例如：奈米到光年、毫克到公噸、毫升到立方公尺等。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INc-IV-1 </w:t>
            </w:r>
            <w:r>
              <w:rPr>
                <w:rFonts w:ascii="新細明體" w:hAnsi="新細明體"/>
                <w:sz w:val="16"/>
                <w:szCs w:val="16"/>
              </w:rPr>
              <w:t>宇宙間事、物的規模可以分為微觀尺度與巨觀尺度。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INc-IV-2 </w:t>
            </w:r>
            <w:r>
              <w:rPr>
                <w:rFonts w:ascii="新細明體" w:hAnsi="新細明體"/>
                <w:sz w:val="16"/>
                <w:szCs w:val="16"/>
              </w:rPr>
              <w:t>對應不同尺度，各有適用的單位（以長度單位為例），尺度大小可以使用科學記號來表達。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INc-IV-3 </w:t>
            </w:r>
            <w:r>
              <w:rPr>
                <w:rFonts w:ascii="新細明體" w:hAnsi="新細明體"/>
                <w:sz w:val="16"/>
                <w:szCs w:val="16"/>
              </w:rPr>
              <w:t>測量時要選擇適當的尺度。</w:t>
            </w:r>
          </w:p>
          <w:p w:rsidR="00472156" w:rsidRDefault="0075639F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INc-IV-4 </w:t>
            </w:r>
            <w:r>
              <w:rPr>
                <w:rFonts w:ascii="新細明體" w:hAnsi="新細明體"/>
                <w:sz w:val="16"/>
                <w:szCs w:val="16"/>
              </w:rPr>
              <w:t>不同物體間的尺度關係可以用比例的方式來呈現。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tr-IV-1 </w:t>
            </w:r>
            <w:r>
              <w:rPr>
                <w:rFonts w:ascii="新細明體" w:hAnsi="新細明體"/>
                <w:sz w:val="16"/>
                <w:szCs w:val="16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tm-IV-1 </w:t>
            </w:r>
            <w:r>
              <w:rPr>
                <w:rFonts w:ascii="新細明體" w:hAnsi="新細明體"/>
                <w:sz w:val="16"/>
                <w:szCs w:val="16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 xml:space="preserve">pa-Ⅳ-1 </w:t>
            </w: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能分析歸納、製作圖表、使用資訊與數學等方法，整理資訊或數據。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pe-IV-2 </w:t>
            </w:r>
            <w:r>
              <w:rPr>
                <w:rFonts w:ascii="新細明體" w:hAnsi="新細明體"/>
                <w:sz w:val="16"/>
                <w:szCs w:val="16"/>
              </w:rPr>
              <w:t>能正確安全操作適合學習階段的物品、器材儀器、科技設備及資源。能進行客觀的質性觀察或數值量測並詳實記錄。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ai-IV-2 </w:t>
            </w:r>
            <w:r>
              <w:rPr>
                <w:rFonts w:ascii="新細明體" w:hAnsi="新細明體"/>
                <w:sz w:val="16"/>
                <w:szCs w:val="16"/>
              </w:rPr>
              <w:t>透過與同儕的討論，分享科學發現的樂趣。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 xml:space="preserve">ai-IV-3 </w:t>
            </w:r>
            <w:r>
              <w:rPr>
                <w:rFonts w:ascii="新細明體" w:hAnsi="新細明體"/>
                <w:sz w:val="16"/>
                <w:szCs w:val="16"/>
              </w:rPr>
              <w:t>透過所學到的科學知識和科學探索的各種方法，解釋自然現象發生的原因，建立科學學習的自信心。</w:t>
            </w:r>
          </w:p>
          <w:p w:rsidR="00472156" w:rsidRDefault="0075639F">
            <w:pPr>
              <w:spacing w:line="240" w:lineRule="exac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an-IV-1 </w:t>
            </w:r>
            <w:r>
              <w:rPr>
                <w:rFonts w:ascii="新細明體" w:hAnsi="新細明體"/>
                <w:sz w:val="16"/>
                <w:szCs w:val="16"/>
              </w:rPr>
              <w:t>察覺到科學的觀察、測量和方法是否具有正當性，是受到社會共同建構的標準所規範。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spacing w:line="240" w:lineRule="exact"/>
              <w:ind w:firstLine="40"/>
              <w:jc w:val="lef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color w:val="auto"/>
                <w:sz w:val="16"/>
                <w:szCs w:val="16"/>
              </w:rPr>
              <w:lastRenderedPageBreak/>
              <w:t>科學方法</w:t>
            </w:r>
            <w:r>
              <w:rPr>
                <w:rFonts w:ascii="新細明體" w:hAnsi="新細明體"/>
                <w:sz w:val="16"/>
                <w:szCs w:val="16"/>
              </w:rPr>
              <w:br/>
            </w:r>
            <w:r>
              <w:rPr>
                <w:rFonts w:ascii="新細明體" w:hAnsi="新細明體"/>
                <w:sz w:val="16"/>
                <w:szCs w:val="16"/>
              </w:rPr>
              <w:t>第</w:t>
            </w:r>
            <w:r>
              <w:rPr>
                <w:rFonts w:ascii="新細明體" w:hAnsi="新細明體"/>
                <w:sz w:val="16"/>
                <w:szCs w:val="16"/>
              </w:rPr>
              <w:t>1</w:t>
            </w:r>
            <w:r>
              <w:rPr>
                <w:rFonts w:ascii="新細明體" w:hAnsi="新細明體"/>
                <w:sz w:val="16"/>
                <w:szCs w:val="16"/>
              </w:rPr>
              <w:t>節：巨觀尺度與微觀尺度</w:t>
            </w:r>
            <w:r>
              <w:rPr>
                <w:rFonts w:ascii="新細明體" w:hAnsi="新細明體"/>
                <w:sz w:val="16"/>
                <w:szCs w:val="16"/>
              </w:rPr>
              <w:t xml:space="preserve"> </w:t>
            </w:r>
          </w:p>
          <w:p w:rsidR="00472156" w:rsidRDefault="0075639F">
            <w:pPr>
              <w:spacing w:line="240" w:lineRule="exact"/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新細明體" w:hAnsi="新細明體"/>
                <w:sz w:val="16"/>
                <w:szCs w:val="16"/>
              </w:rPr>
              <w:t>第</w:t>
            </w:r>
            <w:r>
              <w:rPr>
                <w:rFonts w:ascii="新細明體" w:hAnsi="新細明體"/>
                <w:sz w:val="16"/>
                <w:szCs w:val="16"/>
              </w:rPr>
              <w:t>2</w:t>
            </w:r>
            <w:r>
              <w:rPr>
                <w:rFonts w:ascii="新細明體" w:hAnsi="新細明體"/>
                <w:sz w:val="16"/>
                <w:szCs w:val="16"/>
              </w:rPr>
              <w:t>節：尺的表示與比較</w:t>
            </w:r>
          </w:p>
          <w:p w:rsidR="00472156" w:rsidRDefault="0075639F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新細明體" w:hAnsi="新細明體"/>
                <w:sz w:val="16"/>
                <w:szCs w:val="16"/>
              </w:rPr>
              <w:t>進入實驗室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57" w:right="57"/>
              <w:jc w:val="center"/>
              <w:rPr>
                <w:rFonts w:ascii="新細明體" w:hAnsi="新細明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教學簡報檔。</w:t>
            </w:r>
          </w:p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複式顯微鏡。</w:t>
            </w:r>
          </w:p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放大鏡。</w:t>
            </w:r>
          </w:p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直尺。</w:t>
            </w:r>
          </w:p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計算機。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pStyle w:val="af3"/>
              <w:ind w:left="0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口頭問答</w:t>
            </w:r>
          </w:p>
          <w:p w:rsidR="00472156" w:rsidRDefault="0075639F">
            <w:pPr>
              <w:pStyle w:val="af3"/>
              <w:ind w:left="0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紙筆作業</w:t>
            </w:r>
          </w:p>
          <w:p w:rsidR="00472156" w:rsidRDefault="0075639F">
            <w:pPr>
              <w:pStyle w:val="af3"/>
              <w:ind w:left="0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觀察</w:t>
            </w:r>
          </w:p>
          <w:p w:rsidR="00472156" w:rsidRDefault="0075639F">
            <w:pPr>
              <w:spacing w:line="240" w:lineRule="exact"/>
              <w:ind w:firstLine="0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操作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472156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472156">
            <w:pPr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  <w:tr w:rsidR="00472156">
        <w:trPr>
          <w:trHeight w:val="332"/>
          <w:jc w:val="center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3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週</w:t>
            </w:r>
          </w:p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09/09-09/13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472156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/>
                <w:sz w:val="16"/>
                <w:szCs w:val="16"/>
              </w:rPr>
              <w:t xml:space="preserve">ti-IV-1 </w:t>
            </w:r>
            <w:r>
              <w:rPr>
                <w:rFonts w:ascii="新細明體" w:hAnsi="新細明體" w:cs="標楷體"/>
                <w:sz w:val="16"/>
                <w:szCs w:val="16"/>
              </w:rPr>
              <w:t>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/>
                <w:sz w:val="16"/>
                <w:szCs w:val="16"/>
              </w:rPr>
              <w:t xml:space="preserve">tr-IV-1 </w:t>
            </w:r>
            <w:r>
              <w:rPr>
                <w:rFonts w:ascii="新細明體" w:hAnsi="新細明體" w:cs="標楷體"/>
                <w:sz w:val="16"/>
                <w:szCs w:val="16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/>
                <w:sz w:val="16"/>
                <w:szCs w:val="16"/>
              </w:rPr>
              <w:t xml:space="preserve">tm-IV-1 </w:t>
            </w:r>
            <w:r>
              <w:rPr>
                <w:rFonts w:ascii="新細明體" w:hAnsi="新細明體" w:cs="標楷體"/>
                <w:sz w:val="16"/>
                <w:szCs w:val="16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/>
                <w:sz w:val="16"/>
                <w:szCs w:val="16"/>
              </w:rPr>
              <w:t xml:space="preserve">pe-IV-2 </w:t>
            </w:r>
            <w:r>
              <w:rPr>
                <w:rFonts w:ascii="新細明體" w:hAnsi="新細明體" w:cs="標楷體"/>
                <w:sz w:val="16"/>
                <w:szCs w:val="16"/>
              </w:rPr>
              <w:t>能正確安全操作適合學習階段的物品、</w:t>
            </w:r>
            <w:r>
              <w:rPr>
                <w:rFonts w:ascii="新細明體" w:hAnsi="新細明體" w:cs="標楷體"/>
                <w:sz w:val="16"/>
                <w:szCs w:val="16"/>
              </w:rPr>
              <w:lastRenderedPageBreak/>
              <w:t>器材儀器、科技設備及資源。能進行客觀的質性觀察或數值量測並詳實記錄。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/>
                <w:sz w:val="16"/>
                <w:szCs w:val="16"/>
              </w:rPr>
              <w:t xml:space="preserve">ai-IV-1 </w:t>
            </w:r>
            <w:r>
              <w:rPr>
                <w:rFonts w:ascii="新細明體" w:hAnsi="新細明體" w:cs="標楷體"/>
                <w:sz w:val="16"/>
                <w:szCs w:val="16"/>
              </w:rPr>
              <w:t>動手實作解決問題或驗證自己想法，而獲得成就感。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/>
                <w:sz w:val="16"/>
                <w:szCs w:val="16"/>
              </w:rPr>
              <w:t xml:space="preserve">ai-IV-3 </w:t>
            </w:r>
            <w:r>
              <w:rPr>
                <w:rFonts w:ascii="新細明體" w:hAnsi="新細明體" w:cs="標楷體"/>
                <w:sz w:val="16"/>
                <w:szCs w:val="16"/>
              </w:rPr>
              <w:t>透過所學到的科學知識和科學探索的各種方法，解釋自然現象發生的原因，建立科學學習的自信心。</w:t>
            </w:r>
          </w:p>
          <w:p w:rsidR="00472156" w:rsidRDefault="0075639F">
            <w:pPr>
              <w:spacing w:line="240" w:lineRule="exact"/>
            </w:pPr>
            <w:r>
              <w:rPr>
                <w:rFonts w:ascii="新細明體" w:hAnsi="新細明體" w:cs="標楷體"/>
                <w:sz w:val="16"/>
                <w:szCs w:val="16"/>
              </w:rPr>
              <w:t xml:space="preserve">an-IV-3 </w:t>
            </w:r>
            <w:r>
              <w:rPr>
                <w:rFonts w:ascii="新細明體" w:hAnsi="新細明體" w:cs="標楷體"/>
                <w:sz w:val="16"/>
                <w:szCs w:val="16"/>
              </w:rPr>
              <w:t>體察到不同性別、背景、族群科學家們具有堅毅、嚴謹和講求邏輯的特質，也具有好奇心、求知慾和想像力。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>進入實驗室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57" w:right="57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教學簡報檔。</w:t>
            </w:r>
          </w:p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學習單。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實驗室常見器材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實驗室安全規範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pStyle w:val="af3"/>
              <w:ind w:left="0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口頭問答</w:t>
            </w:r>
          </w:p>
          <w:p w:rsidR="00472156" w:rsidRDefault="0075639F">
            <w:pPr>
              <w:pStyle w:val="af3"/>
              <w:ind w:left="0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觀察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操作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472156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472156">
            <w:pPr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472156">
        <w:trPr>
          <w:trHeight w:val="332"/>
          <w:jc w:val="center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4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週</w:t>
            </w:r>
          </w:p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09/16-09/20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/>
                <w:sz w:val="16"/>
                <w:szCs w:val="16"/>
              </w:rPr>
              <w:t xml:space="preserve">Da-IV-1 </w:t>
            </w:r>
            <w:r>
              <w:rPr>
                <w:rFonts w:ascii="新細明體" w:hAnsi="新細明體" w:cs="標楷體"/>
                <w:sz w:val="16"/>
                <w:szCs w:val="16"/>
              </w:rPr>
              <w:t>使用適當的儀器可觀察到細胞的形態及細胞膜、細胞質、細胞核、細胞壁等基本構造。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/>
                <w:sz w:val="16"/>
                <w:szCs w:val="16"/>
              </w:rPr>
              <w:t xml:space="preserve">Da-IV-2 </w:t>
            </w:r>
            <w:r>
              <w:rPr>
                <w:rFonts w:ascii="新細明體" w:hAnsi="新細明體" w:cs="標楷體"/>
                <w:sz w:val="16"/>
                <w:szCs w:val="16"/>
              </w:rPr>
              <w:t>細胞是組成生物體的基本單位。</w:t>
            </w:r>
          </w:p>
          <w:p w:rsidR="00472156" w:rsidRDefault="0075639F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Da-IV-3 </w:t>
            </w:r>
            <w:r>
              <w:rPr>
                <w:rFonts w:ascii="新細明體" w:hAnsi="新細明體"/>
                <w:sz w:val="16"/>
                <w:szCs w:val="16"/>
              </w:rPr>
              <w:t>多細胞個體具有細胞、組織、器官、器官系統等組成層次。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/>
                <w:sz w:val="16"/>
                <w:szCs w:val="16"/>
              </w:rPr>
              <w:t xml:space="preserve">Fc-IV-2 </w:t>
            </w:r>
            <w:r>
              <w:rPr>
                <w:rFonts w:ascii="新細明體" w:hAnsi="新細明體" w:cs="標楷體"/>
                <w:sz w:val="16"/>
                <w:szCs w:val="16"/>
              </w:rPr>
              <w:t>組成生物體的基本層次是細胞，而細胞則由醣類、蛋白質及脂質等分子所組成，這些分子則由更小的粒子所組成。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/>
                <w:sz w:val="16"/>
                <w:szCs w:val="16"/>
              </w:rPr>
              <w:lastRenderedPageBreak/>
              <w:t xml:space="preserve">Gc-IV-3 </w:t>
            </w:r>
            <w:r>
              <w:rPr>
                <w:rFonts w:ascii="新細明體" w:hAnsi="新細明體" w:cs="標楷體"/>
                <w:sz w:val="16"/>
                <w:szCs w:val="16"/>
              </w:rPr>
              <w:t>人的體表和體內有許多微生物，有些微生物對人體有利，有些則有害。</w:t>
            </w:r>
          </w:p>
          <w:p w:rsidR="00472156" w:rsidRDefault="0075639F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INc-Ⅳ-5 </w:t>
            </w:r>
            <w:r>
              <w:rPr>
                <w:rFonts w:ascii="新細明體" w:hAnsi="新細明體"/>
                <w:sz w:val="16"/>
                <w:szCs w:val="16"/>
              </w:rPr>
              <w:t>原子與分子是組成生命世界與物質世界的微觀尺度。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/>
                <w:sz w:val="16"/>
                <w:szCs w:val="16"/>
              </w:rPr>
              <w:lastRenderedPageBreak/>
              <w:t xml:space="preserve">ti-IV-1 </w:t>
            </w:r>
            <w:r>
              <w:rPr>
                <w:rFonts w:ascii="新細明體" w:hAnsi="新細明體" w:cs="標楷體"/>
                <w:sz w:val="16"/>
                <w:szCs w:val="16"/>
              </w:rPr>
              <w:t>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/>
                <w:sz w:val="16"/>
                <w:szCs w:val="16"/>
              </w:rPr>
              <w:t xml:space="preserve">tr-IV-1 </w:t>
            </w:r>
            <w:r>
              <w:rPr>
                <w:rFonts w:ascii="新細明體" w:hAnsi="新細明體" w:cs="標楷體"/>
                <w:sz w:val="16"/>
                <w:szCs w:val="16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/>
                <w:sz w:val="16"/>
                <w:szCs w:val="16"/>
              </w:rPr>
              <w:lastRenderedPageBreak/>
              <w:t xml:space="preserve">ai-IV-1 </w:t>
            </w:r>
            <w:r>
              <w:rPr>
                <w:rFonts w:ascii="新細明體" w:hAnsi="新細明體" w:cs="標楷體"/>
                <w:sz w:val="16"/>
                <w:szCs w:val="16"/>
              </w:rPr>
              <w:t>動手實作解決問題或驗證自己想法，而獲得成就感。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/>
                <w:sz w:val="16"/>
                <w:szCs w:val="16"/>
              </w:rPr>
              <w:t xml:space="preserve">ai-IV-2 </w:t>
            </w:r>
            <w:r>
              <w:rPr>
                <w:rFonts w:ascii="新細明體" w:hAnsi="新細明體" w:cs="標楷體"/>
                <w:sz w:val="16"/>
                <w:szCs w:val="16"/>
              </w:rPr>
              <w:t>透過與同儕的討論，分享科學發現的樂趣。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/>
                <w:sz w:val="16"/>
                <w:szCs w:val="16"/>
              </w:rPr>
              <w:t xml:space="preserve">ai-IV-3 </w:t>
            </w:r>
            <w:r>
              <w:rPr>
                <w:rFonts w:ascii="新細明體" w:hAnsi="新細明體" w:cs="標楷體"/>
                <w:sz w:val="16"/>
                <w:szCs w:val="16"/>
              </w:rPr>
              <w:t>透過所學到的科學知識和科學探索的各種方法，解釋自然現象發生的原因，建立科學學習的自信心。</w:t>
            </w:r>
          </w:p>
          <w:p w:rsidR="00472156" w:rsidRDefault="0075639F">
            <w:pPr>
              <w:spacing w:line="240" w:lineRule="exact"/>
            </w:pPr>
            <w:r>
              <w:rPr>
                <w:rFonts w:ascii="新細明體" w:hAnsi="新細明體" w:cs="標楷體"/>
                <w:sz w:val="16"/>
                <w:szCs w:val="16"/>
              </w:rPr>
              <w:t xml:space="preserve">an-IV-3 </w:t>
            </w:r>
            <w:r>
              <w:rPr>
                <w:rFonts w:ascii="新細明體" w:hAnsi="新細明體" w:cs="標楷體"/>
                <w:sz w:val="16"/>
                <w:szCs w:val="16"/>
              </w:rPr>
              <w:t>體察到不同性別、背景、族群科學家們具有堅毅、嚴謹和講求邏輯的特質，也具有好奇心、求知慾和想像力。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spacing w:line="240" w:lineRule="exact"/>
              <w:ind w:firstLine="4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>1‧1</w:t>
            </w:r>
            <w:r>
              <w:rPr>
                <w:rFonts w:ascii="新細明體" w:hAnsi="新細明體"/>
                <w:sz w:val="16"/>
                <w:szCs w:val="16"/>
              </w:rPr>
              <w:t>生物的基本構造</w:t>
            </w:r>
            <w:r>
              <w:rPr>
                <w:rFonts w:ascii="新細明體" w:hAnsi="新細明體"/>
                <w:sz w:val="16"/>
                <w:szCs w:val="16"/>
              </w:rPr>
              <w:t>—</w:t>
            </w:r>
            <w:r>
              <w:rPr>
                <w:rFonts w:ascii="新細明體" w:hAnsi="新細明體"/>
                <w:sz w:val="16"/>
                <w:szCs w:val="16"/>
              </w:rPr>
              <w:t>細胞</w:t>
            </w:r>
          </w:p>
          <w:p w:rsidR="00472156" w:rsidRDefault="0075639F">
            <w:pPr>
              <w:spacing w:line="240" w:lineRule="exact"/>
              <w:ind w:firstLine="40"/>
              <w:jc w:val="lef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>1‧2</w:t>
            </w:r>
            <w:r>
              <w:rPr>
                <w:rFonts w:ascii="新細明體" w:hAnsi="新細明體"/>
                <w:sz w:val="16"/>
                <w:szCs w:val="16"/>
              </w:rPr>
              <w:t>細胞所需的物質</w:t>
            </w:r>
          </w:p>
          <w:p w:rsidR="00472156" w:rsidRDefault="00472156">
            <w:pPr>
              <w:spacing w:line="240" w:lineRule="exact"/>
              <w:ind w:firstLine="40"/>
              <w:jc w:val="left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57" w:right="57"/>
              <w:jc w:val="center"/>
              <w:rPr>
                <w:rFonts w:ascii="新細明體" w:hAnsi="新細明體"/>
                <w:color w:val="000000" w:themeColor="text1"/>
                <w:sz w:val="16"/>
                <w:szCs w:val="16"/>
              </w:rPr>
            </w:pPr>
            <w:r>
              <w:rPr>
                <w:rFonts w:asciiTheme="majorEastAsia" w:eastAsiaTheme="majorEastAsia" w:hAnsiTheme="majorEastAsia" w:cs="標楷體"/>
                <w:color w:val="auto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教學簡報檔。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細胞模型</w:t>
            </w:r>
          </w:p>
          <w:p w:rsidR="00472156" w:rsidRDefault="00472156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口頭詢問</w:t>
            </w:r>
          </w:p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觀察</w:t>
            </w:r>
          </w:p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操作</w:t>
            </w:r>
          </w:p>
          <w:p w:rsidR="00472156" w:rsidRDefault="00472156">
            <w:pPr>
              <w:spacing w:line="240" w:lineRule="exact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472156">
            <w:pPr>
              <w:spacing w:line="240" w:lineRule="exact"/>
              <w:ind w:firstLine="0"/>
              <w:jc w:val="left"/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cs="標楷體"/>
                <w:color w:val="auto"/>
                <w:sz w:val="18"/>
                <w:szCs w:val="24"/>
              </w:rPr>
              <w:t>09/17</w:t>
            </w:r>
            <w:r>
              <w:rPr>
                <w:rFonts w:asciiTheme="minorEastAsia" w:hAnsiTheme="minorEastAsia" w:cs="標楷體"/>
                <w:color w:val="auto"/>
                <w:sz w:val="18"/>
                <w:szCs w:val="24"/>
              </w:rPr>
              <w:t>中秋節</w:t>
            </w:r>
          </w:p>
        </w:tc>
      </w:tr>
      <w:tr w:rsidR="00472156">
        <w:trPr>
          <w:trHeight w:val="332"/>
          <w:jc w:val="center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5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週</w:t>
            </w:r>
          </w:p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09/23-09/27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/>
                <w:sz w:val="16"/>
                <w:szCs w:val="16"/>
              </w:rPr>
              <w:t xml:space="preserve">Da-IV-1 </w:t>
            </w:r>
            <w:r>
              <w:rPr>
                <w:rFonts w:ascii="新細明體" w:hAnsi="新細明體" w:cs="標楷體"/>
                <w:sz w:val="16"/>
                <w:szCs w:val="16"/>
              </w:rPr>
              <w:t>使用適當的儀器可觀察到細胞的形態及細胞膜、細胞質、細胞核、細胞壁等基本構造。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/>
                <w:sz w:val="16"/>
                <w:szCs w:val="16"/>
              </w:rPr>
              <w:t xml:space="preserve">Da-IV-2 </w:t>
            </w:r>
            <w:r>
              <w:rPr>
                <w:rFonts w:ascii="新細明體" w:hAnsi="新細明體" w:cs="標楷體"/>
                <w:sz w:val="16"/>
                <w:szCs w:val="16"/>
              </w:rPr>
              <w:t>細胞是組成生物體的基本單位。</w:t>
            </w:r>
          </w:p>
          <w:p w:rsidR="00472156" w:rsidRDefault="0075639F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Da-IV-3 </w:t>
            </w:r>
            <w:r>
              <w:rPr>
                <w:rFonts w:ascii="新細明體" w:hAnsi="新細明體"/>
                <w:sz w:val="16"/>
                <w:szCs w:val="16"/>
              </w:rPr>
              <w:t>多細胞個體具有細胞、組織、器官、器官系統等組成層次。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/>
                <w:sz w:val="16"/>
                <w:szCs w:val="16"/>
              </w:rPr>
              <w:t xml:space="preserve">Fc-IV-2 </w:t>
            </w:r>
            <w:r>
              <w:rPr>
                <w:rFonts w:ascii="新細明體" w:hAnsi="新細明體" w:cs="標楷體"/>
                <w:sz w:val="16"/>
                <w:szCs w:val="16"/>
              </w:rPr>
              <w:t>組成生物體的基本層次是細胞，而細胞則由醣類、蛋白質及脂質等分子所組成，這些分子則由更小的粒子所組成。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/>
                <w:sz w:val="16"/>
                <w:szCs w:val="16"/>
              </w:rPr>
              <w:t xml:space="preserve">Gc-IV-3 </w:t>
            </w:r>
            <w:r>
              <w:rPr>
                <w:rFonts w:ascii="新細明體" w:hAnsi="新細明體" w:cs="標楷體"/>
                <w:sz w:val="16"/>
                <w:szCs w:val="16"/>
              </w:rPr>
              <w:t>人的體表和</w:t>
            </w:r>
            <w:r>
              <w:rPr>
                <w:rFonts w:ascii="新細明體" w:hAnsi="新細明體" w:cs="標楷體"/>
                <w:sz w:val="16"/>
                <w:szCs w:val="16"/>
              </w:rPr>
              <w:lastRenderedPageBreak/>
              <w:t>體內有許多微生物，有些微生物對人體有利，有些則有害。</w:t>
            </w:r>
          </w:p>
          <w:p w:rsidR="00472156" w:rsidRDefault="0075639F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INc-Ⅳ-5 </w:t>
            </w:r>
            <w:r>
              <w:rPr>
                <w:rFonts w:ascii="新細明體" w:hAnsi="新細明體"/>
                <w:sz w:val="16"/>
                <w:szCs w:val="16"/>
              </w:rPr>
              <w:t>原子與分子是組成生命世界與物質世界的微觀尺度。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/>
                <w:sz w:val="16"/>
                <w:szCs w:val="16"/>
              </w:rPr>
              <w:lastRenderedPageBreak/>
              <w:t xml:space="preserve">ti-IV-1 </w:t>
            </w:r>
            <w:r>
              <w:rPr>
                <w:rFonts w:ascii="新細明體" w:hAnsi="新細明體" w:cs="標楷體"/>
                <w:sz w:val="16"/>
                <w:szCs w:val="16"/>
              </w:rPr>
              <w:t>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/>
                <w:sz w:val="16"/>
                <w:szCs w:val="16"/>
              </w:rPr>
              <w:t xml:space="preserve">tr-IV-1 </w:t>
            </w:r>
            <w:r>
              <w:rPr>
                <w:rFonts w:ascii="新細明體" w:hAnsi="新細明體" w:cs="標楷體"/>
                <w:sz w:val="16"/>
                <w:szCs w:val="16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/>
                <w:sz w:val="16"/>
                <w:szCs w:val="16"/>
              </w:rPr>
              <w:t xml:space="preserve">tm-IV-1 </w:t>
            </w:r>
            <w:r>
              <w:rPr>
                <w:rFonts w:ascii="新細明體" w:hAnsi="新細明體" w:cs="標楷體"/>
                <w:sz w:val="16"/>
                <w:szCs w:val="16"/>
              </w:rPr>
              <w:t>能從實驗過</w:t>
            </w:r>
            <w:r>
              <w:rPr>
                <w:rFonts w:ascii="新細明體" w:hAnsi="新細明體" w:cs="標楷體"/>
                <w:sz w:val="16"/>
                <w:szCs w:val="16"/>
              </w:rPr>
              <w:lastRenderedPageBreak/>
              <w:t>程、合作討論中理解較複雜的自然界模型，並能評估不同模型的優點和限制，進能應用在後續的科學理解或生活。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/>
                <w:sz w:val="16"/>
                <w:szCs w:val="16"/>
              </w:rPr>
              <w:t xml:space="preserve">pa-IV-1 </w:t>
            </w:r>
            <w:r>
              <w:rPr>
                <w:rFonts w:ascii="新細明體" w:hAnsi="新細明體" w:cs="標楷體"/>
                <w:sz w:val="16"/>
                <w:szCs w:val="16"/>
              </w:rPr>
              <w:t>能分析歸納、製作圖表、使用資訊及</w:t>
            </w:r>
            <w:r>
              <w:rPr>
                <w:rFonts w:ascii="新細明體" w:hAnsi="新細明體" w:cs="標楷體"/>
                <w:sz w:val="16"/>
                <w:szCs w:val="16"/>
              </w:rPr>
              <w:t xml:space="preserve"> </w:t>
            </w:r>
            <w:r>
              <w:rPr>
                <w:rFonts w:ascii="新細明體" w:hAnsi="新細明體" w:cs="標楷體"/>
                <w:sz w:val="16"/>
                <w:szCs w:val="16"/>
              </w:rPr>
              <w:t>數學等方法，整</w:t>
            </w:r>
            <w:r>
              <w:rPr>
                <w:rFonts w:ascii="新細明體" w:hAnsi="新細明體" w:cs="標楷體"/>
                <w:sz w:val="16"/>
                <w:szCs w:val="16"/>
              </w:rPr>
              <w:t>理資訊或數據。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/>
                <w:sz w:val="16"/>
                <w:szCs w:val="16"/>
              </w:rPr>
              <w:t xml:space="preserve">pe-IV-2 </w:t>
            </w:r>
            <w:r>
              <w:rPr>
                <w:rFonts w:ascii="新細明體" w:hAnsi="新細明體" w:cs="標楷體"/>
                <w:sz w:val="16"/>
                <w:szCs w:val="16"/>
              </w:rPr>
              <w:t>能正確安全操作適合學習階段的物品、器材儀器、科技設備及資源。能進行客觀的質性觀察或數值量測並詳實記錄。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/>
                <w:sz w:val="16"/>
                <w:szCs w:val="16"/>
              </w:rPr>
              <w:t xml:space="preserve">ai-IV-1 </w:t>
            </w:r>
            <w:r>
              <w:rPr>
                <w:rFonts w:ascii="新細明體" w:hAnsi="新細明體" w:cs="標楷體"/>
                <w:sz w:val="16"/>
                <w:szCs w:val="16"/>
              </w:rPr>
              <w:t>動手實作解決問題或驗證自己想法，而獲得成就感。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/>
                <w:sz w:val="16"/>
                <w:szCs w:val="16"/>
              </w:rPr>
              <w:t xml:space="preserve">ai-IV-2 </w:t>
            </w:r>
            <w:r>
              <w:rPr>
                <w:rFonts w:ascii="新細明體" w:hAnsi="新細明體" w:cs="標楷體"/>
                <w:sz w:val="16"/>
                <w:szCs w:val="16"/>
              </w:rPr>
              <w:t>透過與同儕的討論，分享科學發現的樂趣。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sz w:val="16"/>
                <w:szCs w:val="16"/>
              </w:rPr>
            </w:pPr>
            <w:r>
              <w:rPr>
                <w:rFonts w:ascii="新細明體" w:hAnsi="新細明體" w:cs="標楷體"/>
                <w:sz w:val="16"/>
                <w:szCs w:val="16"/>
              </w:rPr>
              <w:t xml:space="preserve">ai-IV-3 </w:t>
            </w:r>
            <w:r>
              <w:rPr>
                <w:rFonts w:ascii="新細明體" w:hAnsi="新細明體" w:cs="標楷體"/>
                <w:sz w:val="16"/>
                <w:szCs w:val="16"/>
              </w:rPr>
              <w:t>透過所學到的科學知識和科學探索的各種方法，解釋自然現象發生的原因，建立科學學習的自信心。</w:t>
            </w:r>
          </w:p>
          <w:p w:rsidR="00472156" w:rsidRDefault="0075639F">
            <w:pPr>
              <w:spacing w:line="240" w:lineRule="exact"/>
            </w:pPr>
            <w:r>
              <w:rPr>
                <w:rFonts w:ascii="新細明體" w:hAnsi="新細明體" w:cs="標楷體"/>
                <w:sz w:val="16"/>
                <w:szCs w:val="16"/>
              </w:rPr>
              <w:t xml:space="preserve">an-IV-3 </w:t>
            </w:r>
            <w:r>
              <w:rPr>
                <w:rFonts w:ascii="新細明體" w:hAnsi="新細明體" w:cs="標楷體"/>
                <w:sz w:val="16"/>
                <w:szCs w:val="16"/>
              </w:rPr>
              <w:t>體察到不同性別、背景、族群科學家們具有堅毅、嚴謹和講求邏輯的特質，也具有好奇心、求知慾和想像力。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spacing w:line="240" w:lineRule="exact"/>
              <w:ind w:firstLine="40"/>
              <w:jc w:val="lef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>1‧2</w:t>
            </w:r>
            <w:r>
              <w:rPr>
                <w:rFonts w:ascii="新細明體" w:hAnsi="新細明體"/>
                <w:sz w:val="16"/>
                <w:szCs w:val="16"/>
              </w:rPr>
              <w:t>細胞所需的物質</w:t>
            </w:r>
          </w:p>
          <w:p w:rsidR="00472156" w:rsidRDefault="0075639F">
            <w:pPr>
              <w:spacing w:line="240" w:lineRule="exact"/>
              <w:ind w:firstLine="40"/>
              <w:jc w:val="lef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>1‧3</w:t>
            </w:r>
            <w:r>
              <w:rPr>
                <w:rFonts w:ascii="新細明體" w:hAnsi="新細明體"/>
                <w:sz w:val="16"/>
                <w:szCs w:val="16"/>
              </w:rPr>
              <w:t>從細胞到</w:t>
            </w:r>
            <w:r>
              <w:rPr>
                <w:rFonts w:ascii="新細明體" w:hAnsi="新細明體"/>
                <w:sz w:val="16"/>
                <w:szCs w:val="16"/>
              </w:rPr>
              <w:t>個體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57" w:right="57"/>
              <w:jc w:val="center"/>
              <w:rPr>
                <w:rFonts w:ascii="新細明體" w:hAnsi="新細明體"/>
                <w:color w:val="000000" w:themeColor="text1"/>
                <w:sz w:val="16"/>
                <w:szCs w:val="16"/>
              </w:rPr>
            </w:pPr>
            <w:r>
              <w:rPr>
                <w:rFonts w:asciiTheme="majorEastAsia" w:eastAsiaTheme="majorEastAsia" w:hAnsiTheme="majorEastAsia" w:cs="標楷體"/>
                <w:color w:val="auto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教學簡報檔。</w:t>
            </w:r>
          </w:p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學習單。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細胞模型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複式顯微鏡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解剖顯微鏡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載玻片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蓋玻片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口頭詢問</w:t>
            </w:r>
          </w:p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觀察</w:t>
            </w:r>
          </w:p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操作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實驗報告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DB4C13"/>
              </w:rPr>
            </w:pPr>
            <w:r>
              <w:rPr>
                <w:rFonts w:ascii="標楷體" w:eastAsia="標楷體" w:hAnsi="標楷體" w:cs="標楷體"/>
                <w:color w:val="DB4C13"/>
              </w:rPr>
              <w:t>性別平等教育</w:t>
            </w:r>
          </w:p>
          <w:p w:rsidR="004E38E3" w:rsidRPr="004E38E3" w:rsidRDefault="004E38E3" w:rsidP="004E38E3">
            <w:pPr>
              <w:spacing w:line="240" w:lineRule="exact"/>
              <w:jc w:val="center"/>
              <w:rPr>
                <w:rFonts w:ascii="新細明體" w:hAnsi="新細明體" w:cs="標楷體" w:hint="eastAsia"/>
                <w:color w:val="000000" w:themeColor="text1"/>
                <w:sz w:val="16"/>
                <w:szCs w:val="16"/>
              </w:rPr>
            </w:pPr>
            <w:r w:rsidRPr="004E38E3">
              <w:rPr>
                <w:rFonts w:ascii="新細明體" w:hAnsi="新細明體" w:cs="標楷體" w:hint="eastAsia"/>
                <w:color w:val="000000" w:themeColor="text1"/>
                <w:sz w:val="16"/>
                <w:szCs w:val="16"/>
              </w:rPr>
              <w:t>性 J6</w:t>
            </w:r>
          </w:p>
          <w:p w:rsidR="004E38E3" w:rsidRDefault="004E38E3" w:rsidP="004E38E3">
            <w:pPr>
              <w:spacing w:line="240" w:lineRule="exact"/>
              <w:jc w:val="center"/>
              <w:rPr>
                <w:rFonts w:ascii="新細明體" w:hAnsi="新細明體" w:cs="標楷體" w:hint="eastAsia"/>
                <w:color w:val="000000" w:themeColor="text1"/>
                <w:sz w:val="16"/>
                <w:szCs w:val="16"/>
              </w:rPr>
            </w:pPr>
            <w:r w:rsidRPr="004E38E3">
              <w:rPr>
                <w:rFonts w:ascii="新細明體" w:hAnsi="新細明體" w:cs="標楷體" w:hint="eastAsia"/>
                <w:color w:val="000000" w:themeColor="text1"/>
                <w:sz w:val="16"/>
                <w:szCs w:val="16"/>
              </w:rPr>
              <w:t>探究各種符號中的性別意涵及人際溝通中的性別問題。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472156">
            <w:pPr>
              <w:snapToGrid w:val="0"/>
              <w:spacing w:line="0" w:lineRule="atLeast"/>
              <w:ind w:left="71" w:firstLine="0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472156">
        <w:trPr>
          <w:trHeight w:val="332"/>
          <w:jc w:val="center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6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週</w:t>
            </w:r>
          </w:p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09/30-10/04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Fc-IV-2 </w:t>
            </w:r>
            <w:r>
              <w:rPr>
                <w:rFonts w:ascii="新細明體" w:hAnsi="新細明體"/>
                <w:sz w:val="16"/>
                <w:szCs w:val="16"/>
              </w:rPr>
              <w:t>組成生物體的基本層次是細胞，而細胞則由醣類、蛋</w:t>
            </w:r>
            <w:r>
              <w:rPr>
                <w:rFonts w:ascii="新細明體" w:hAnsi="新細明體"/>
                <w:sz w:val="16"/>
                <w:szCs w:val="16"/>
              </w:rPr>
              <w:lastRenderedPageBreak/>
              <w:t>白質及脂質等分子所組成，這些分子則由更小的粒子所組成。</w:t>
            </w:r>
          </w:p>
          <w:p w:rsidR="00472156" w:rsidRDefault="00472156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 xml:space="preserve">tr-IV-1 </w:t>
            </w:r>
            <w:r>
              <w:rPr>
                <w:rFonts w:ascii="新細明體" w:hAnsi="新細明體"/>
                <w:sz w:val="16"/>
                <w:szCs w:val="16"/>
              </w:rPr>
              <w:t>能將所習得的知識正確的連結到所觀察到的自然現象及實驗數</w:t>
            </w:r>
            <w:r>
              <w:rPr>
                <w:rFonts w:ascii="新細明體" w:hAnsi="新細明體"/>
                <w:sz w:val="16"/>
                <w:szCs w:val="16"/>
              </w:rPr>
              <w:lastRenderedPageBreak/>
              <w:t>據，並推論出其中的關聯，進而運用習得的知識來解釋自己論點的正確性。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po-IV-1 </w:t>
            </w:r>
            <w:r>
              <w:rPr>
                <w:rFonts w:ascii="新細明體" w:hAnsi="新細明體"/>
                <w:sz w:val="16"/>
                <w:szCs w:val="16"/>
              </w:rPr>
              <w:t>能從學習活動、日常經驗及科技運用、自然環境、書刊及網路媒體中，進行各種有計畫的觀察，進而能察覺問題。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pa-IV-2 </w:t>
            </w:r>
            <w:r>
              <w:rPr>
                <w:rFonts w:ascii="新細明體" w:hAnsi="新細明體"/>
                <w:sz w:val="16"/>
                <w:szCs w:val="16"/>
              </w:rPr>
              <w:t>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ai-IV-3 </w:t>
            </w:r>
            <w:r>
              <w:rPr>
                <w:rFonts w:ascii="新細明體" w:hAnsi="新細明體"/>
                <w:sz w:val="16"/>
                <w:szCs w:val="16"/>
              </w:rPr>
              <w:t>透過所學到的科學知識和科學探索的各種方法，解釋自然現象發生的原因，建立科學學習的自信心。</w:t>
            </w:r>
          </w:p>
          <w:p w:rsidR="00472156" w:rsidRDefault="0075639F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ah-IV-2 </w:t>
            </w:r>
            <w:r>
              <w:rPr>
                <w:rFonts w:ascii="新細明體" w:hAnsi="新細明體"/>
                <w:sz w:val="16"/>
                <w:szCs w:val="16"/>
              </w:rPr>
              <w:t>應用所學到的科學知識與科學探究方法，幫助自己做出最佳的決定。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>2</w:t>
            </w:r>
            <w:r>
              <w:rPr>
                <w:rFonts w:ascii="新細明體" w:hAnsi="新細明體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/>
                <w:sz w:val="16"/>
                <w:szCs w:val="16"/>
              </w:rPr>
              <w:t>1</w:t>
            </w:r>
            <w:r>
              <w:rPr>
                <w:rFonts w:ascii="新細明體" w:hAnsi="新細明體"/>
                <w:sz w:val="16"/>
                <w:szCs w:val="16"/>
              </w:rPr>
              <w:t>食物中的養分</w:t>
            </w:r>
          </w:p>
          <w:p w:rsidR="00472156" w:rsidRDefault="00472156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57" w:right="57"/>
              <w:jc w:val="center"/>
              <w:rPr>
                <w:rFonts w:ascii="新細明體" w:hAnsi="新細明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教學簡報檔。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學習單。</w:t>
            </w:r>
          </w:p>
          <w:p w:rsidR="00472156" w:rsidRDefault="00472156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口頭詢問</w:t>
            </w:r>
          </w:p>
          <w:p w:rsidR="00472156" w:rsidRDefault="00472156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472156">
            <w:pPr>
              <w:spacing w:line="240" w:lineRule="exact"/>
              <w:jc w:val="center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472156">
            <w:pPr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472156">
        <w:trPr>
          <w:trHeight w:val="332"/>
          <w:jc w:val="center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7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週</w:t>
            </w:r>
          </w:p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10/07-10/11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Bc-IV-1 </w:t>
            </w:r>
            <w:r>
              <w:rPr>
                <w:rFonts w:ascii="新細明體" w:hAnsi="新細明體"/>
                <w:sz w:val="16"/>
                <w:szCs w:val="16"/>
              </w:rPr>
              <w:t>生物經由酵素的催化進行新陳代謝，並以實驗活動探討影響酵素作用速率的因素。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 xml:space="preserve">Bc-IV-4 </w:t>
            </w:r>
            <w:r>
              <w:rPr>
                <w:rFonts w:ascii="新細明體" w:hAnsi="新細明體"/>
                <w:sz w:val="16"/>
                <w:szCs w:val="16"/>
              </w:rPr>
              <w:t>日光、二氧化碳和水分等因素會影響光合作用的進行，這些因素的影響可經由探究實驗來證實。</w:t>
            </w:r>
          </w:p>
          <w:p w:rsidR="00472156" w:rsidRDefault="00472156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 xml:space="preserve">tr-IV-1 </w:t>
            </w:r>
            <w:r>
              <w:rPr>
                <w:rFonts w:ascii="新細明體" w:hAnsi="新細明體"/>
                <w:sz w:val="16"/>
                <w:szCs w:val="16"/>
              </w:rPr>
              <w:t>能將所習得的知識正確的連結到所觀察到的自然現象及實驗數據，並推論出其中的關聯，進而運用習得的知</w:t>
            </w:r>
            <w:r>
              <w:rPr>
                <w:rFonts w:ascii="新細明體" w:hAnsi="新細明體"/>
                <w:sz w:val="16"/>
                <w:szCs w:val="16"/>
              </w:rPr>
              <w:lastRenderedPageBreak/>
              <w:t>識來解釋自己論點的正確性。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po-IV-1 </w:t>
            </w:r>
            <w:r>
              <w:rPr>
                <w:rFonts w:ascii="新細明體" w:hAnsi="新細明體"/>
                <w:sz w:val="16"/>
                <w:szCs w:val="16"/>
              </w:rPr>
              <w:t>能從學習活動、日常經驗及科技運用、自然環境、書刊及網路媒體中，進行各種有計畫的觀察，進而能察覺問題。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pe-IV-1 </w:t>
            </w:r>
            <w:r>
              <w:rPr>
                <w:rFonts w:ascii="新細明體" w:hAnsi="新細明體"/>
                <w:sz w:val="16"/>
                <w:szCs w:val="16"/>
              </w:rPr>
              <w:t>能辨明多個自變項、應變項並計劃適當次數的測試、預測活動的可能結果。在教師或教科書的指導或說明下，能了解探究的計畫，並進而能根據問題特性、資源（例如：設備、時間）等因素，規劃具有可信度（例如：多次測量等）的探究活動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pe-IV-2 </w:t>
            </w:r>
            <w:r>
              <w:rPr>
                <w:rFonts w:ascii="新細明體" w:hAnsi="新細明體"/>
                <w:sz w:val="16"/>
                <w:szCs w:val="16"/>
              </w:rPr>
              <w:t>能正確安全操作適合學習階段的物品、器材儀器、科技設備及資源。能進行客觀的質性觀察或數值量測並詳實記錄。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pa-IV-1 </w:t>
            </w:r>
            <w:r>
              <w:rPr>
                <w:rFonts w:ascii="新細明體" w:hAnsi="新細明體"/>
                <w:sz w:val="16"/>
                <w:szCs w:val="16"/>
              </w:rPr>
              <w:t>能分析歸納、製作圖表、使用資訊及數學等方法</w:t>
            </w:r>
            <w:r>
              <w:rPr>
                <w:rFonts w:ascii="新細明體" w:hAnsi="新細明體"/>
                <w:sz w:val="16"/>
                <w:szCs w:val="16"/>
              </w:rPr>
              <w:t>，整理資訊或數據。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pa-IV-2 </w:t>
            </w:r>
            <w:r>
              <w:rPr>
                <w:rFonts w:ascii="新細明體" w:hAnsi="新細明體"/>
                <w:sz w:val="16"/>
                <w:szCs w:val="16"/>
              </w:rPr>
              <w:t>能運用科學原理、思考智能、數學等方法，從（所得的）資訊或數據，形成解釋、發現新知、獲知因果關係、解決問題或是發現</w:t>
            </w:r>
            <w:r>
              <w:rPr>
                <w:rFonts w:ascii="新細明體" w:hAnsi="新細明體"/>
                <w:sz w:val="16"/>
                <w:szCs w:val="16"/>
              </w:rPr>
              <w:lastRenderedPageBreak/>
              <w:t>新的問題。並能將自己的探究結果和同學的結果或其他相關的資訊比較對照，相互檢核，確認結果。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ai-IV-1 </w:t>
            </w:r>
            <w:r>
              <w:rPr>
                <w:rFonts w:ascii="新細明體" w:hAnsi="新細明體"/>
                <w:sz w:val="16"/>
                <w:szCs w:val="16"/>
              </w:rPr>
              <w:t>動手實作解決問題或驗證自己想法，而獲得成就感。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ai-IV-2 </w:t>
            </w:r>
            <w:r>
              <w:rPr>
                <w:rFonts w:ascii="新細明體" w:hAnsi="新細明體"/>
                <w:sz w:val="16"/>
                <w:szCs w:val="16"/>
              </w:rPr>
              <w:t>透過與同儕的討論，分享科學發現的樂趣。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ai-IV-3 </w:t>
            </w:r>
            <w:r>
              <w:rPr>
                <w:rFonts w:ascii="新細明體" w:hAnsi="新細明體"/>
                <w:sz w:val="16"/>
                <w:szCs w:val="16"/>
              </w:rPr>
              <w:t>透過所學到的科學知識和科學探索的各種方法，解釋自然現象發生的原因，建立科學學習的自信心。</w:t>
            </w:r>
          </w:p>
          <w:p w:rsidR="00472156" w:rsidRDefault="0075639F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ah-IV-2 </w:t>
            </w:r>
            <w:r>
              <w:rPr>
                <w:rFonts w:ascii="新細明體" w:hAnsi="新細明體"/>
                <w:sz w:val="16"/>
                <w:szCs w:val="16"/>
              </w:rPr>
              <w:t>應用所學到的科學知識與科學探究方</w:t>
            </w:r>
            <w:r>
              <w:rPr>
                <w:rFonts w:ascii="新細明體" w:hAnsi="新細明體"/>
                <w:sz w:val="16"/>
                <w:szCs w:val="16"/>
              </w:rPr>
              <w:t>法，幫助自己做出最佳的決定。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>2</w:t>
            </w:r>
            <w:r>
              <w:rPr>
                <w:rFonts w:ascii="新細明體" w:hAnsi="新細明體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/>
                <w:sz w:val="16"/>
                <w:szCs w:val="16"/>
              </w:rPr>
              <w:t>2</w:t>
            </w:r>
            <w:r>
              <w:rPr>
                <w:rFonts w:ascii="新細明體" w:hAnsi="新細明體"/>
                <w:sz w:val="16"/>
                <w:szCs w:val="16"/>
              </w:rPr>
              <w:t>酵素</w:t>
            </w:r>
          </w:p>
          <w:p w:rsidR="00472156" w:rsidRDefault="00472156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57" w:right="57"/>
              <w:jc w:val="center"/>
              <w:rPr>
                <w:rFonts w:ascii="新細明體" w:hAnsi="新細明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教學簡報檔。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實驗器材。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米飯、水果。</w:t>
            </w:r>
          </w:p>
          <w:p w:rsidR="00472156" w:rsidRDefault="00472156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口頭詢問</w:t>
            </w:r>
          </w:p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觀察</w:t>
            </w:r>
          </w:p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操作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實驗報告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472156">
            <w:pPr>
              <w:spacing w:line="240" w:lineRule="exact"/>
              <w:jc w:val="center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cs="標楷體"/>
                <w:color w:val="auto"/>
                <w:sz w:val="18"/>
                <w:szCs w:val="24"/>
              </w:rPr>
              <w:t>10/10</w:t>
            </w:r>
            <w:r>
              <w:rPr>
                <w:rFonts w:asciiTheme="minorEastAsia" w:hAnsiTheme="minorEastAsia" w:cs="標楷體"/>
                <w:color w:val="auto"/>
                <w:sz w:val="18"/>
                <w:szCs w:val="24"/>
              </w:rPr>
              <w:t>國慶日</w:t>
            </w:r>
          </w:p>
        </w:tc>
      </w:tr>
      <w:tr w:rsidR="00472156">
        <w:trPr>
          <w:trHeight w:val="332"/>
          <w:jc w:val="center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lastRenderedPageBreak/>
              <w:t>第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8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週</w:t>
            </w:r>
          </w:p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10/14-10/18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Bc-IV-3 </w:t>
            </w:r>
            <w:r>
              <w:rPr>
                <w:rFonts w:ascii="新細明體" w:hAnsi="新細明體"/>
                <w:sz w:val="16"/>
                <w:szCs w:val="16"/>
              </w:rPr>
              <w:t>植物利用葉綠體進行光合作用，將二氧化碳和水轉變成醣類養分，並釋出氧氣；養分可供植物本身及動物生長所需。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Bc-IV-4 </w:t>
            </w:r>
            <w:r>
              <w:rPr>
                <w:rFonts w:ascii="新細明體" w:hAnsi="新細明體"/>
                <w:sz w:val="16"/>
                <w:szCs w:val="16"/>
              </w:rPr>
              <w:t>日光、二氧化碳和水分等因素會影響光合作用的進行，這些因素的影響可經由探究實驗來證實。</w:t>
            </w:r>
          </w:p>
          <w:p w:rsidR="00472156" w:rsidRDefault="0075639F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Db-IV-1 </w:t>
            </w:r>
            <w:r>
              <w:rPr>
                <w:rFonts w:ascii="新細明體" w:hAnsi="新細明體"/>
                <w:sz w:val="16"/>
                <w:szCs w:val="16"/>
              </w:rPr>
              <w:t>動物體（以人體為例）經由攝</w:t>
            </w:r>
            <w:r>
              <w:rPr>
                <w:rFonts w:ascii="新細明體" w:hAnsi="新細明體"/>
                <w:sz w:val="16"/>
                <w:szCs w:val="16"/>
              </w:rPr>
              <w:lastRenderedPageBreak/>
              <w:t>食、消化、吸收獲得所需的養分。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 xml:space="preserve">po-IV-1 </w:t>
            </w:r>
            <w:r>
              <w:rPr>
                <w:rFonts w:ascii="新細明體" w:hAnsi="新細明體"/>
                <w:sz w:val="16"/>
                <w:szCs w:val="16"/>
              </w:rPr>
              <w:t>能從學習活動、日常經驗及科技運用、自然環境、書刊及網路媒體中，進行各種有計畫的觀察，進而能察覺問題。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pa-IV-1 </w:t>
            </w:r>
            <w:r>
              <w:rPr>
                <w:rFonts w:ascii="新細明體" w:hAnsi="新細明體"/>
                <w:sz w:val="16"/>
                <w:szCs w:val="16"/>
              </w:rPr>
              <w:t>能分析歸納、製作圖表、使用資訊及數學等方法，整理資訊或數據。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pa-IV-2 </w:t>
            </w:r>
            <w:r>
              <w:rPr>
                <w:rFonts w:ascii="新細明體" w:hAnsi="新細明體"/>
                <w:sz w:val="16"/>
                <w:szCs w:val="16"/>
              </w:rPr>
              <w:t>能運用科學原理、思考智能、數學等方法，從（所得的）資訊或數據，形成解釋、發現新知、獲知因果關</w:t>
            </w:r>
            <w:r>
              <w:rPr>
                <w:rFonts w:ascii="新細明體" w:hAnsi="新細明體"/>
                <w:sz w:val="16"/>
                <w:szCs w:val="16"/>
              </w:rPr>
              <w:lastRenderedPageBreak/>
              <w:t>係、解決問題或是發現新的問題。並能將自己的探究結果和同學的結果或其他相關的資訊比較對照，相互檢核，確認結果。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ai-IV-3 </w:t>
            </w:r>
            <w:r>
              <w:rPr>
                <w:rFonts w:ascii="新細明體" w:hAnsi="新細明體"/>
                <w:sz w:val="16"/>
                <w:szCs w:val="16"/>
              </w:rPr>
              <w:t>透過所學到的科學知識和科學探索的各種方法，解釋自然現象發生的原因，建立科學學習的自信心。</w:t>
            </w:r>
          </w:p>
          <w:p w:rsidR="00472156" w:rsidRDefault="0075639F">
            <w:pPr>
              <w:spacing w:line="240" w:lineRule="exac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新細明體" w:hAnsi="新細明體"/>
                <w:sz w:val="16"/>
                <w:szCs w:val="16"/>
              </w:rPr>
              <w:t>ah-I</w:t>
            </w:r>
            <w:r>
              <w:rPr>
                <w:rFonts w:ascii="新細明體" w:hAnsi="新細明體"/>
                <w:sz w:val="16"/>
                <w:szCs w:val="16"/>
              </w:rPr>
              <w:t xml:space="preserve">V-2 </w:t>
            </w:r>
            <w:r>
              <w:rPr>
                <w:rFonts w:ascii="新細明體" w:hAnsi="新細明體"/>
                <w:sz w:val="16"/>
                <w:szCs w:val="16"/>
              </w:rPr>
              <w:t>應用所學到的科學知識與科學探究方法，幫助自己做出最佳的決定。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>2</w:t>
            </w:r>
            <w:r>
              <w:rPr>
                <w:rFonts w:ascii="新細明體" w:hAnsi="新細明體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/>
                <w:sz w:val="16"/>
                <w:szCs w:val="16"/>
              </w:rPr>
              <w:t>3</w:t>
            </w:r>
            <w:r>
              <w:rPr>
                <w:rFonts w:ascii="新細明體" w:hAnsi="新細明體"/>
                <w:sz w:val="16"/>
                <w:szCs w:val="16"/>
              </w:rPr>
              <w:t>植物如何獲得養分</w:t>
            </w:r>
          </w:p>
          <w:p w:rsidR="00472156" w:rsidRDefault="0075639F">
            <w:pPr>
              <w:spacing w:line="240" w:lineRule="exac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新細明體" w:hAnsi="新細明體" w:cs="標楷體"/>
                <w:sz w:val="16"/>
                <w:szCs w:val="16"/>
              </w:rPr>
              <w:t>2</w:t>
            </w:r>
            <w:r>
              <w:rPr>
                <w:rFonts w:ascii="新細明體" w:hAnsi="新細明體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 w:cs="標楷體"/>
                <w:sz w:val="16"/>
                <w:szCs w:val="16"/>
              </w:rPr>
              <w:t>4</w:t>
            </w:r>
            <w:r>
              <w:rPr>
                <w:rFonts w:ascii="新細明體" w:hAnsi="新細明體"/>
                <w:sz w:val="16"/>
                <w:szCs w:val="16"/>
              </w:rPr>
              <w:t>動物如何獲得養分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57" w:right="57"/>
              <w:jc w:val="center"/>
              <w:rPr>
                <w:rFonts w:ascii="新細明體" w:hAnsi="新細明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/>
                <w:color w:val="000000" w:themeColor="text1"/>
                <w:sz w:val="16"/>
                <w:szCs w:val="16"/>
              </w:rPr>
              <w:t>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教學簡報檔。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實驗器材。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口頭詢問</w:t>
            </w:r>
          </w:p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觀察</w:t>
            </w:r>
          </w:p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操作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實驗報告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472156">
            <w:pPr>
              <w:spacing w:line="240" w:lineRule="exact"/>
              <w:jc w:val="center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18"/>
                <w:szCs w:val="24"/>
              </w:rPr>
            </w:pPr>
            <w:r>
              <w:rPr>
                <w:rFonts w:asciiTheme="minorEastAsia" w:hAnsiTheme="minorEastAsia" w:cs="標楷體"/>
                <w:sz w:val="18"/>
                <w:szCs w:val="24"/>
              </w:rPr>
              <w:t>10/16-10/17</w:t>
            </w:r>
          </w:p>
          <w:p w:rsidR="00472156" w:rsidRDefault="0075639F">
            <w:pPr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  <w:r>
              <w:rPr>
                <w:rFonts w:asciiTheme="minorEastAsia" w:hAnsiTheme="minorEastAsia" w:cs="標楷體"/>
                <w:sz w:val="18"/>
                <w:szCs w:val="24"/>
              </w:rPr>
              <w:t>第一次定期考查</w:t>
            </w:r>
          </w:p>
        </w:tc>
      </w:tr>
      <w:tr w:rsidR="00472156">
        <w:trPr>
          <w:trHeight w:val="332"/>
          <w:jc w:val="center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9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週</w:t>
            </w:r>
          </w:p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10/21-10/25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Db-IV-6 </w:t>
            </w:r>
            <w:r>
              <w:rPr>
                <w:rFonts w:ascii="新細明體" w:hAnsi="新細明體"/>
                <w:sz w:val="16"/>
                <w:szCs w:val="16"/>
              </w:rPr>
              <w:t>植物體根、莖、葉、花、果實內的維管束具有運輸功能。</w:t>
            </w:r>
          </w:p>
          <w:p w:rsidR="00472156" w:rsidRDefault="0075639F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Ma-IV-1 </w:t>
            </w:r>
            <w:r>
              <w:rPr>
                <w:rFonts w:ascii="新細明體" w:hAnsi="新細明體"/>
                <w:sz w:val="16"/>
                <w:szCs w:val="16"/>
              </w:rPr>
              <w:t>生命科學的進步，有助於解決社會中發生的農業、食品、能源、醫藥，以及環境相關的問題。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tr-IV-1 </w:t>
            </w:r>
            <w:r>
              <w:rPr>
                <w:rFonts w:ascii="新細明體" w:hAnsi="新細明體"/>
                <w:sz w:val="16"/>
                <w:szCs w:val="16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po-IV-1 </w:t>
            </w:r>
            <w:r>
              <w:rPr>
                <w:rFonts w:ascii="新細明體" w:hAnsi="新細明體"/>
                <w:sz w:val="16"/>
                <w:szCs w:val="16"/>
              </w:rPr>
              <w:t>能從學習活動、日常經驗及科技運用、自然環境、書刊及網路媒體中，進行各種有計畫的觀察，進而能察覺問題。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pa-IV-2 </w:t>
            </w:r>
            <w:r>
              <w:rPr>
                <w:rFonts w:ascii="新細明體" w:hAnsi="新細明體"/>
                <w:sz w:val="16"/>
                <w:szCs w:val="16"/>
              </w:rPr>
              <w:t>能運用科學原理、思考智能、數學等方法，從（所得的）資訊或數據，形成解釋、發現新知、獲知因果關係、解決問題或是發現新的問題。並能將自己</w:t>
            </w:r>
            <w:r>
              <w:rPr>
                <w:rFonts w:ascii="新細明體" w:hAnsi="新細明體"/>
                <w:sz w:val="16"/>
                <w:szCs w:val="16"/>
              </w:rPr>
              <w:lastRenderedPageBreak/>
              <w:t>的探究結果和同學的結果或其他相關的資訊比較對照，相互檢核，確認結果。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ai-IV-3 </w:t>
            </w:r>
            <w:r>
              <w:rPr>
                <w:rFonts w:ascii="新細明體" w:hAnsi="新細明體"/>
                <w:sz w:val="16"/>
                <w:szCs w:val="16"/>
              </w:rPr>
              <w:t>透過所學到的科學知識和科學探索的各種方法，解釋自然現象發生的原因，建立科學學習的自信心。</w:t>
            </w:r>
          </w:p>
          <w:p w:rsidR="00472156" w:rsidRDefault="0075639F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ah-IV-2 </w:t>
            </w:r>
            <w:r>
              <w:rPr>
                <w:rFonts w:ascii="新細明體" w:hAnsi="新細明體"/>
                <w:sz w:val="16"/>
                <w:szCs w:val="16"/>
              </w:rPr>
              <w:t>應用所學到的科學知識與科學探究方法，幫助自己做出最佳的決定。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>3‧1</w:t>
            </w:r>
            <w:r>
              <w:rPr>
                <w:rFonts w:ascii="新細明體" w:hAnsi="新細明體"/>
                <w:sz w:val="16"/>
                <w:szCs w:val="16"/>
              </w:rPr>
              <w:t>植物的運輸構造</w:t>
            </w:r>
          </w:p>
          <w:p w:rsidR="00472156" w:rsidRDefault="00472156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57" w:right="57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Theme="majorEastAsia" w:eastAsiaTheme="majorEastAsia" w:hAnsiTheme="majorEastAsia" w:cs="標楷體"/>
                <w:color w:val="auto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教學簡報檔。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學習單。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維管束模型。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植物莖切片。</w:t>
            </w:r>
          </w:p>
          <w:p w:rsidR="00472156" w:rsidRDefault="00472156">
            <w:pPr>
              <w:ind w:left="92" w:hanging="7"/>
              <w:jc w:val="left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口頭詢問</w:t>
            </w:r>
          </w:p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觀察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操作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實驗操作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jc w:val="left"/>
              <w:rPr>
                <w:rFonts w:ascii="標楷體" w:eastAsia="標楷體" w:hAnsi="標楷體"/>
                <w:color w:val="006600"/>
              </w:rPr>
            </w:pPr>
            <w:r>
              <w:rPr>
                <w:rFonts w:ascii="標楷體" w:eastAsia="標楷體" w:hAnsi="標楷體"/>
                <w:color w:val="006600"/>
              </w:rPr>
              <w:t>環境教育</w:t>
            </w:r>
          </w:p>
          <w:p w:rsidR="004E38E3" w:rsidRPr="004E38E3" w:rsidRDefault="004E38E3" w:rsidP="004E38E3">
            <w:pPr>
              <w:jc w:val="left"/>
              <w:rPr>
                <w:rFonts w:ascii="標楷體" w:eastAsia="標楷體" w:hAnsi="標楷體" w:hint="eastAsia"/>
                <w:color w:val="006600"/>
              </w:rPr>
            </w:pPr>
            <w:r w:rsidRPr="004E38E3">
              <w:rPr>
                <w:rFonts w:ascii="標楷體" w:eastAsia="標楷體" w:hAnsi="標楷體" w:hint="eastAsia"/>
                <w:color w:val="006600"/>
              </w:rPr>
              <w:t>環 J2</w:t>
            </w:r>
          </w:p>
          <w:p w:rsidR="00472156" w:rsidRDefault="004E38E3" w:rsidP="004E38E3">
            <w:pPr>
              <w:jc w:val="left"/>
              <w:rPr>
                <w:rFonts w:ascii="標楷體" w:eastAsia="標楷體" w:hAnsi="標楷體"/>
                <w:color w:val="006600"/>
              </w:rPr>
            </w:pPr>
            <w:r w:rsidRPr="004E38E3">
              <w:rPr>
                <w:rFonts w:ascii="標楷體" w:eastAsia="標楷體" w:hAnsi="標楷體" w:hint="eastAsia"/>
                <w:color w:val="006600"/>
              </w:rPr>
              <w:t>了解人與周遭動物的互動關係,認識動物需求,並關切動物福利。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472156">
            <w:pPr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</w:p>
        </w:tc>
      </w:tr>
      <w:tr w:rsidR="00472156">
        <w:trPr>
          <w:trHeight w:val="332"/>
          <w:jc w:val="center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10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週</w:t>
            </w:r>
          </w:p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10/28-11/01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Db-IV-6 </w:t>
            </w:r>
            <w:r>
              <w:rPr>
                <w:rFonts w:ascii="新細明體" w:hAnsi="新細明體"/>
                <w:sz w:val="16"/>
                <w:szCs w:val="16"/>
              </w:rPr>
              <w:t>植物體根、莖、葉、花、果實內的維管束具有運輸功能。</w:t>
            </w:r>
          </w:p>
          <w:p w:rsidR="00472156" w:rsidRDefault="0075639F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Ma-IV-1 </w:t>
            </w:r>
            <w:r>
              <w:rPr>
                <w:rFonts w:ascii="新細明體" w:hAnsi="新細明體"/>
                <w:sz w:val="16"/>
                <w:szCs w:val="16"/>
              </w:rPr>
              <w:t>生命科學的進步，有助於解決社會中發生的農業、食品、能源、醫藥，以及環境相關的問題。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tr-IV-1 </w:t>
            </w:r>
            <w:r>
              <w:rPr>
                <w:rFonts w:ascii="新細明體" w:hAnsi="新細明體"/>
                <w:sz w:val="16"/>
                <w:szCs w:val="16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po-IV-1 </w:t>
            </w:r>
            <w:r>
              <w:rPr>
                <w:rFonts w:ascii="新細明體" w:hAnsi="新細明體"/>
                <w:sz w:val="16"/>
                <w:szCs w:val="16"/>
              </w:rPr>
              <w:t>能從學習活動、日常經驗及科技運用、自然環境、書刊及網路媒體中，進行各種有計畫的觀察，進而能察覺問題。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pe-IV-2 </w:t>
            </w:r>
            <w:r>
              <w:rPr>
                <w:rFonts w:ascii="新細明體" w:hAnsi="新細明體"/>
                <w:sz w:val="16"/>
                <w:szCs w:val="16"/>
              </w:rPr>
              <w:t>能正確安全操作適合學習階段的物品、器材儀器、科技設備及資源。能進行客觀的質性觀察或數值量測並詳實記錄。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pa-IV-1 </w:t>
            </w:r>
            <w:r>
              <w:rPr>
                <w:rFonts w:ascii="新細明體" w:hAnsi="新細明體"/>
                <w:sz w:val="16"/>
                <w:szCs w:val="16"/>
              </w:rPr>
              <w:t>能分析歸納、製作圖表、使用資訊及數學等方法，整理資訊或</w:t>
            </w:r>
            <w:r>
              <w:rPr>
                <w:rFonts w:ascii="新細明體" w:hAnsi="新細明體"/>
                <w:sz w:val="16"/>
                <w:szCs w:val="16"/>
              </w:rPr>
              <w:lastRenderedPageBreak/>
              <w:t>數據。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pa-IV-2 </w:t>
            </w:r>
            <w:r>
              <w:rPr>
                <w:rFonts w:ascii="新細明體" w:hAnsi="新細明體"/>
                <w:sz w:val="16"/>
                <w:szCs w:val="16"/>
              </w:rPr>
              <w:t>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ai-IV-1 </w:t>
            </w:r>
            <w:r>
              <w:rPr>
                <w:rFonts w:ascii="新細明體" w:hAnsi="新細明體"/>
                <w:sz w:val="16"/>
                <w:szCs w:val="16"/>
              </w:rPr>
              <w:t>動手實作解決問題或驗證自己想法，而獲得成就感。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ai-IV-2 </w:t>
            </w:r>
            <w:r>
              <w:rPr>
                <w:rFonts w:ascii="新細明體" w:hAnsi="新細明體"/>
                <w:sz w:val="16"/>
                <w:szCs w:val="16"/>
              </w:rPr>
              <w:t>透過與同儕的討論，分享科學發現的樂趣。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ai-IV-3 </w:t>
            </w:r>
            <w:r>
              <w:rPr>
                <w:rFonts w:ascii="新細明體" w:hAnsi="新細明體"/>
                <w:sz w:val="16"/>
                <w:szCs w:val="16"/>
              </w:rPr>
              <w:t>透過所學到的科學知識和科學探索的各種方法，解釋自然現象發生的原因，建立科學學習的自信心。</w:t>
            </w:r>
          </w:p>
          <w:p w:rsidR="00472156" w:rsidRDefault="0075639F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ah-IV-2 </w:t>
            </w:r>
            <w:r>
              <w:rPr>
                <w:rFonts w:ascii="新細明體" w:hAnsi="新細明體"/>
                <w:sz w:val="16"/>
                <w:szCs w:val="16"/>
              </w:rPr>
              <w:t>應用所學到的科學知識與科學探究方法，幫助自己做出最佳的決定。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>3‧1</w:t>
            </w:r>
            <w:r>
              <w:rPr>
                <w:rFonts w:ascii="新細明體" w:hAnsi="新細明體"/>
                <w:sz w:val="16"/>
                <w:szCs w:val="16"/>
              </w:rPr>
              <w:t>植物的運輸構造</w:t>
            </w:r>
          </w:p>
          <w:p w:rsidR="00472156" w:rsidRDefault="0075639F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>3‧2</w:t>
            </w:r>
            <w:r>
              <w:rPr>
                <w:rFonts w:ascii="新細明體" w:hAnsi="新細明體"/>
                <w:sz w:val="16"/>
                <w:szCs w:val="16"/>
              </w:rPr>
              <w:t>植物體內物質的運輸</w:t>
            </w:r>
          </w:p>
          <w:p w:rsidR="00472156" w:rsidRDefault="00472156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57" w:right="57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Theme="majorEastAsia" w:eastAsiaTheme="majorEastAsia" w:hAnsiTheme="majorEastAsia" w:cs="標楷體"/>
                <w:color w:val="auto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教學簡報檔。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維管束模型。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植物莖切片。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口頭詢問</w:t>
            </w:r>
          </w:p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觀察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操作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實驗操作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jc w:val="left"/>
              <w:rPr>
                <w:rFonts w:ascii="標楷體" w:eastAsia="標楷體" w:hAnsi="標楷體"/>
                <w:color w:val="006600"/>
              </w:rPr>
            </w:pPr>
            <w:r>
              <w:rPr>
                <w:rFonts w:ascii="標楷體" w:eastAsia="標楷體" w:hAnsi="標楷體"/>
                <w:color w:val="006600"/>
              </w:rPr>
              <w:t>環境教育</w:t>
            </w:r>
          </w:p>
          <w:p w:rsidR="004E38E3" w:rsidRPr="004E38E3" w:rsidRDefault="004E38E3" w:rsidP="004E38E3">
            <w:pPr>
              <w:jc w:val="left"/>
              <w:rPr>
                <w:rFonts w:ascii="標楷體" w:eastAsia="標楷體" w:hAnsi="標楷體" w:hint="eastAsia"/>
                <w:color w:val="006600"/>
              </w:rPr>
            </w:pPr>
            <w:r w:rsidRPr="004E38E3">
              <w:rPr>
                <w:rFonts w:ascii="標楷體" w:eastAsia="標楷體" w:hAnsi="標楷體" w:hint="eastAsia"/>
                <w:color w:val="006600"/>
              </w:rPr>
              <w:t>環 J2</w:t>
            </w:r>
          </w:p>
          <w:p w:rsidR="004E38E3" w:rsidRDefault="004E38E3" w:rsidP="004E38E3">
            <w:pPr>
              <w:jc w:val="left"/>
              <w:rPr>
                <w:rFonts w:ascii="標楷體" w:eastAsia="標楷體" w:hAnsi="標楷體" w:hint="eastAsia"/>
                <w:color w:val="006600"/>
              </w:rPr>
            </w:pPr>
            <w:r w:rsidRPr="004E38E3">
              <w:rPr>
                <w:rFonts w:ascii="標楷體" w:eastAsia="標楷體" w:hAnsi="標楷體" w:hint="eastAsia"/>
                <w:color w:val="006600"/>
              </w:rPr>
              <w:t>了解人與周遭動物的互動關係,認識動物需求,並關切動物福利。</w:t>
            </w:r>
          </w:p>
          <w:p w:rsidR="00472156" w:rsidRDefault="0075639F">
            <w:pPr>
              <w:jc w:val="left"/>
              <w:rPr>
                <w:rFonts w:ascii="標楷體" w:eastAsia="標楷體" w:hAnsi="標楷體"/>
                <w:color w:val="006600"/>
              </w:rPr>
            </w:pPr>
            <w:r>
              <w:rPr>
                <w:rFonts w:ascii="標楷體" w:eastAsia="標楷體" w:hAnsi="標楷體"/>
                <w:color w:val="006600"/>
              </w:rPr>
              <w:t>CPR</w:t>
            </w:r>
            <w:r>
              <w:rPr>
                <w:rFonts w:ascii="標楷體" w:eastAsia="標楷體" w:hAnsi="標楷體"/>
                <w:color w:val="006600"/>
              </w:rPr>
              <w:t>急救教育</w:t>
            </w:r>
          </w:p>
          <w:p w:rsidR="00472156" w:rsidRDefault="0075639F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DB4C13"/>
              </w:rPr>
            </w:pPr>
            <w:r>
              <w:rPr>
                <w:rFonts w:ascii="標楷體" w:eastAsia="標楷體" w:hAnsi="標楷體" w:cs="標楷體"/>
                <w:color w:val="DB4C13"/>
              </w:rPr>
              <w:t>生涯發展教育</w:t>
            </w:r>
          </w:p>
          <w:p w:rsidR="004E38E3" w:rsidRPr="004E38E3" w:rsidRDefault="004E38E3" w:rsidP="004E38E3">
            <w:pPr>
              <w:spacing w:line="240" w:lineRule="exact"/>
              <w:jc w:val="center"/>
              <w:rPr>
                <w:rFonts w:ascii="新細明體" w:hAnsi="新細明體" w:cs="標楷體" w:hint="eastAsia"/>
                <w:color w:val="000000" w:themeColor="text1"/>
                <w:sz w:val="16"/>
                <w:szCs w:val="16"/>
              </w:rPr>
            </w:pPr>
            <w:r w:rsidRPr="004E38E3">
              <w:rPr>
                <w:rFonts w:ascii="新細明體" w:hAnsi="新細明體" w:cs="標楷體" w:hint="eastAsia"/>
                <w:color w:val="000000" w:themeColor="text1"/>
                <w:sz w:val="16"/>
                <w:szCs w:val="16"/>
              </w:rPr>
              <w:t>涯 J4</w:t>
            </w:r>
          </w:p>
          <w:p w:rsidR="004E38E3" w:rsidRDefault="004E38E3" w:rsidP="004E38E3">
            <w:pPr>
              <w:spacing w:line="240" w:lineRule="exact"/>
              <w:jc w:val="center"/>
              <w:rPr>
                <w:rFonts w:ascii="新細明體" w:hAnsi="新細明體" w:cs="標楷體" w:hint="eastAsia"/>
                <w:color w:val="000000" w:themeColor="text1"/>
                <w:sz w:val="16"/>
                <w:szCs w:val="16"/>
              </w:rPr>
            </w:pPr>
            <w:r w:rsidRPr="004E38E3">
              <w:rPr>
                <w:rFonts w:ascii="新細明體" w:hAnsi="新細明體" w:cs="標楷體" w:hint="eastAsia"/>
                <w:color w:val="000000" w:themeColor="text1"/>
                <w:sz w:val="16"/>
                <w:szCs w:val="16"/>
              </w:rPr>
              <w:t>了解自己的人格特質與價值觀。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472156">
            <w:pPr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</w:p>
        </w:tc>
      </w:tr>
      <w:tr w:rsidR="00472156">
        <w:trPr>
          <w:trHeight w:val="332"/>
          <w:jc w:val="center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11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週</w:t>
            </w:r>
          </w:p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11/04-11/08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Db-IV-2 </w:t>
            </w:r>
            <w:r>
              <w:rPr>
                <w:rFonts w:ascii="新細明體" w:hAnsi="新細明體"/>
                <w:sz w:val="16"/>
                <w:szCs w:val="16"/>
              </w:rPr>
              <w:t>動物體（以人體為例）的循環系統能將體內的物質運輸至各細胞處，並進行物質交換。並經由心跳、心音及脈搏的探測，以了解循環系統的運作情形。</w:t>
            </w:r>
          </w:p>
          <w:p w:rsidR="00472156" w:rsidRDefault="0075639F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 xml:space="preserve">Ma-IV-1 </w:t>
            </w:r>
            <w:r>
              <w:rPr>
                <w:rFonts w:ascii="新細明體" w:hAnsi="新細明體"/>
                <w:sz w:val="16"/>
                <w:szCs w:val="16"/>
              </w:rPr>
              <w:t>生命科學的進步，有助於解決社會中發生的農業、食品、能源、醫藥，以及環境相關的問題。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 xml:space="preserve">tr-IV-1 </w:t>
            </w:r>
            <w:r>
              <w:rPr>
                <w:rFonts w:ascii="新細明體" w:hAnsi="新細明體"/>
                <w:sz w:val="16"/>
                <w:szCs w:val="16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po-IV-1 </w:t>
            </w:r>
            <w:r>
              <w:rPr>
                <w:rFonts w:ascii="新細明體" w:hAnsi="新細明體"/>
                <w:sz w:val="16"/>
                <w:szCs w:val="16"/>
              </w:rPr>
              <w:t>能從學習活</w:t>
            </w:r>
            <w:r>
              <w:rPr>
                <w:rFonts w:ascii="新細明體" w:hAnsi="新細明體"/>
                <w:sz w:val="16"/>
                <w:szCs w:val="16"/>
              </w:rPr>
              <w:lastRenderedPageBreak/>
              <w:t>動、日常經驗及科技運用、自然環境、書刊及網路媒體中，進行各種有計畫的觀察，進而能察覺問題。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pa-IV-1 </w:t>
            </w:r>
            <w:r>
              <w:rPr>
                <w:rFonts w:ascii="新細明體" w:hAnsi="新細明體"/>
                <w:sz w:val="16"/>
                <w:szCs w:val="16"/>
              </w:rPr>
              <w:t>能分析歸納、製作圖表、使用資訊及數學等方法，整理資訊或數據。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ai-IV-3 </w:t>
            </w:r>
            <w:r>
              <w:rPr>
                <w:rFonts w:ascii="新細明體" w:hAnsi="新細明體"/>
                <w:sz w:val="16"/>
                <w:szCs w:val="16"/>
              </w:rPr>
              <w:t>透過所學到的科學知識和科學探索的各種方法，解釋自然現象發生的原因，建立科學學習的自信心。</w:t>
            </w:r>
          </w:p>
          <w:p w:rsidR="00472156" w:rsidRDefault="0075639F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ah-IV-2 </w:t>
            </w:r>
            <w:r>
              <w:rPr>
                <w:rFonts w:ascii="新細明體" w:hAnsi="新細明體"/>
                <w:sz w:val="16"/>
                <w:szCs w:val="16"/>
              </w:rPr>
              <w:t>應用所學到的科學知識與科學探究方法，幫助自己做出最佳的決定。</w:t>
            </w:r>
          </w:p>
          <w:p w:rsidR="00472156" w:rsidRDefault="00472156">
            <w:pPr>
              <w:spacing w:line="240" w:lineRule="exact"/>
              <w:ind w:firstLine="0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>3‧3</w:t>
            </w:r>
            <w:r>
              <w:rPr>
                <w:rFonts w:ascii="新細明體" w:hAnsi="新細明體"/>
                <w:sz w:val="16"/>
                <w:szCs w:val="16"/>
              </w:rPr>
              <w:t>動物體內物質的運輸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57" w:right="57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Theme="majorEastAsia" w:eastAsiaTheme="majorEastAsia" w:hAnsiTheme="majorEastAsia" w:cs="標楷體"/>
                <w:color w:val="auto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教學簡報檔。</w:t>
            </w:r>
          </w:p>
          <w:p w:rsidR="00472156" w:rsidRDefault="00472156">
            <w:pPr>
              <w:ind w:left="92" w:hanging="7"/>
              <w:jc w:val="left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口頭詢問</w:t>
            </w:r>
          </w:p>
          <w:p w:rsidR="00472156" w:rsidRDefault="00472156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jc w:val="left"/>
              <w:rPr>
                <w:rFonts w:ascii="標楷體" w:eastAsia="標楷體" w:hAnsi="標楷體"/>
                <w:color w:val="006600"/>
              </w:rPr>
            </w:pPr>
            <w:r>
              <w:rPr>
                <w:rFonts w:ascii="標楷體" w:eastAsia="標楷體" w:hAnsi="標楷體"/>
                <w:color w:val="006600"/>
              </w:rPr>
              <w:t>CPR</w:t>
            </w:r>
            <w:r>
              <w:rPr>
                <w:rFonts w:ascii="標楷體" w:eastAsia="標楷體" w:hAnsi="標楷體"/>
                <w:color w:val="006600"/>
              </w:rPr>
              <w:t>急救教育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472156">
            <w:pPr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</w:p>
        </w:tc>
      </w:tr>
      <w:tr w:rsidR="00472156">
        <w:trPr>
          <w:trHeight w:val="332"/>
          <w:jc w:val="center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12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週</w:t>
            </w:r>
          </w:p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11/11-11/15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Db-IV-2 </w:t>
            </w:r>
            <w:r>
              <w:rPr>
                <w:rFonts w:ascii="新細明體" w:hAnsi="新細明體"/>
                <w:sz w:val="16"/>
                <w:szCs w:val="16"/>
              </w:rPr>
              <w:t>動物體（以人體為例）的循環系統能將體內的物質運輸至各細胞處，並進行物質交換。並經由心跳、心音及脈搏的探測，以了解循環系統的運作情形。</w:t>
            </w:r>
          </w:p>
          <w:p w:rsidR="00472156" w:rsidRDefault="0075639F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Db-IV-6 </w:t>
            </w:r>
            <w:r>
              <w:rPr>
                <w:rFonts w:ascii="新細明體" w:hAnsi="新細明體"/>
                <w:sz w:val="16"/>
                <w:szCs w:val="16"/>
              </w:rPr>
              <w:t>植物體根、莖、葉、花、果實內的維管束具有運輸功能。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Dc-IV-3 </w:t>
            </w:r>
            <w:r>
              <w:rPr>
                <w:rFonts w:ascii="新細明體" w:hAnsi="新細明體"/>
                <w:sz w:val="16"/>
                <w:szCs w:val="16"/>
              </w:rPr>
              <w:t>皮膚是人體的第一道防禦系統，能阻止外來物，例如：細菌的侵入；而</w:t>
            </w:r>
            <w:r>
              <w:rPr>
                <w:rFonts w:ascii="新細明體" w:hAnsi="新細明體"/>
                <w:sz w:val="16"/>
                <w:szCs w:val="16"/>
              </w:rPr>
              <w:lastRenderedPageBreak/>
              <w:t>淋巴系統則可進一步產生免疫作用。</w:t>
            </w:r>
          </w:p>
          <w:p w:rsidR="00472156" w:rsidRDefault="0075639F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Ma-IV-1 </w:t>
            </w:r>
            <w:r>
              <w:rPr>
                <w:rFonts w:ascii="新細明體" w:hAnsi="新細明體"/>
                <w:sz w:val="16"/>
                <w:szCs w:val="16"/>
              </w:rPr>
              <w:t>生命科學的進步，有助於解決社會中發生的農業、食品、能源、醫藥，以及環境相關的問題。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 xml:space="preserve">tr-IV-1 </w:t>
            </w:r>
            <w:r>
              <w:rPr>
                <w:rFonts w:ascii="新細明體" w:hAnsi="新細明體"/>
                <w:sz w:val="16"/>
                <w:szCs w:val="16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po-IV-1 </w:t>
            </w:r>
            <w:r>
              <w:rPr>
                <w:rFonts w:ascii="新細明體" w:hAnsi="新細明體"/>
                <w:sz w:val="16"/>
                <w:szCs w:val="16"/>
              </w:rPr>
              <w:t>能從學習活動、日常經驗及科技運用、自然環境、書刊及網路媒體中，進行各種有計畫的觀察，進而能察覺問題。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pe-IV-2 </w:t>
            </w:r>
            <w:r>
              <w:rPr>
                <w:rFonts w:ascii="新細明體" w:hAnsi="新細明體"/>
                <w:sz w:val="16"/>
                <w:szCs w:val="16"/>
              </w:rPr>
              <w:t>能正確安全操作適合學習階段的物品、器材儀器、科技設備及</w:t>
            </w:r>
            <w:r>
              <w:rPr>
                <w:rFonts w:ascii="新細明體" w:hAnsi="新細明體"/>
                <w:sz w:val="16"/>
                <w:szCs w:val="16"/>
              </w:rPr>
              <w:lastRenderedPageBreak/>
              <w:t>資源。能進行客觀的質性觀察或數值量測並詳實記錄。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pa-IV-1 </w:t>
            </w:r>
            <w:r>
              <w:rPr>
                <w:rFonts w:ascii="新細明體" w:hAnsi="新細明體"/>
                <w:sz w:val="16"/>
                <w:szCs w:val="16"/>
              </w:rPr>
              <w:t>能分析歸納、製作圖表、使用資訊及數學</w:t>
            </w:r>
            <w:r>
              <w:rPr>
                <w:rFonts w:ascii="新細明體" w:hAnsi="新細明體"/>
                <w:sz w:val="16"/>
                <w:szCs w:val="16"/>
              </w:rPr>
              <w:t>等方法，整理資訊或數據。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pa-IV-2 </w:t>
            </w:r>
            <w:r>
              <w:rPr>
                <w:rFonts w:ascii="新細明體" w:hAnsi="新細明體"/>
                <w:sz w:val="16"/>
                <w:szCs w:val="16"/>
              </w:rPr>
              <w:t>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ai-IV-1 </w:t>
            </w:r>
            <w:r>
              <w:rPr>
                <w:rFonts w:ascii="新細明體" w:hAnsi="新細明體"/>
                <w:sz w:val="16"/>
                <w:szCs w:val="16"/>
              </w:rPr>
              <w:t>動手實作解決問題或驗證自己想法，而獲得成就感。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ai-IV-2 </w:t>
            </w:r>
            <w:r>
              <w:rPr>
                <w:rFonts w:ascii="新細明體" w:hAnsi="新細明體"/>
                <w:sz w:val="16"/>
                <w:szCs w:val="16"/>
              </w:rPr>
              <w:t>透過與同儕的討論，分享科學發現的樂趣。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ai-IV-3 </w:t>
            </w:r>
            <w:r>
              <w:rPr>
                <w:rFonts w:ascii="新細明體" w:hAnsi="新細明體"/>
                <w:sz w:val="16"/>
                <w:szCs w:val="16"/>
              </w:rPr>
              <w:t>透過所學到的科學知識和科學探索的各種方法，解釋自然現象發生的原因，建立科學學習的自信心。</w:t>
            </w:r>
          </w:p>
          <w:p w:rsidR="00472156" w:rsidRDefault="0075639F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ah-IV-2 </w:t>
            </w:r>
            <w:r>
              <w:rPr>
                <w:rFonts w:ascii="新細明體" w:hAnsi="新細明體"/>
                <w:sz w:val="16"/>
                <w:szCs w:val="16"/>
              </w:rPr>
              <w:t>應用所學到的科學知識與科學</w:t>
            </w:r>
            <w:r>
              <w:rPr>
                <w:rFonts w:ascii="新細明體" w:hAnsi="新細明體"/>
                <w:sz w:val="16"/>
                <w:szCs w:val="16"/>
              </w:rPr>
              <w:t>探究方法，幫助自己做出最佳的決定。</w:t>
            </w:r>
          </w:p>
          <w:p w:rsidR="00472156" w:rsidRDefault="0075639F">
            <w:pPr>
              <w:spacing w:line="240" w:lineRule="exac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an-IV-3 </w:t>
            </w:r>
            <w:r>
              <w:rPr>
                <w:rFonts w:ascii="新細明體" w:hAnsi="新細明體"/>
                <w:sz w:val="16"/>
                <w:szCs w:val="16"/>
              </w:rPr>
              <w:t>體察到不同性別、背景、族群科學家們具有堅毅、嚴謹和講</w:t>
            </w:r>
            <w:r>
              <w:rPr>
                <w:rFonts w:ascii="新細明體" w:hAnsi="新細明體"/>
                <w:sz w:val="16"/>
                <w:szCs w:val="16"/>
              </w:rPr>
              <w:lastRenderedPageBreak/>
              <w:t>求邏輯的特質，也具有好奇心、求知慾和想像力。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>3‧3</w:t>
            </w:r>
            <w:r>
              <w:rPr>
                <w:rFonts w:ascii="新細明體" w:hAnsi="新細明體"/>
                <w:sz w:val="16"/>
                <w:szCs w:val="16"/>
              </w:rPr>
              <w:t>動物體內物質的運輸</w:t>
            </w:r>
          </w:p>
          <w:p w:rsidR="00472156" w:rsidRDefault="0075639F">
            <w:pPr>
              <w:spacing w:line="240" w:lineRule="exact"/>
              <w:jc w:val="lef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>3‧4</w:t>
            </w:r>
            <w:r>
              <w:rPr>
                <w:rFonts w:ascii="新細明體" w:hAnsi="新細明體"/>
                <w:sz w:val="16"/>
                <w:szCs w:val="16"/>
              </w:rPr>
              <w:t>人體的防禦作用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57" w:right="57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Theme="majorEastAsia" w:eastAsiaTheme="majorEastAsia" w:hAnsiTheme="majorEastAsia" w:cs="標楷體"/>
                <w:color w:val="auto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教學簡報檔。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  <w:t>小魚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  <w:t>顯微鏡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口頭詢問</w:t>
            </w:r>
          </w:p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觀察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操作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實驗操作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472156">
            <w:pPr>
              <w:spacing w:line="240" w:lineRule="exact"/>
              <w:ind w:firstLine="0"/>
              <w:jc w:val="center"/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  <w:r>
              <w:rPr>
                <w:rFonts w:asciiTheme="minorEastAsia" w:hAnsiTheme="minorEastAsia" w:cs="標楷體"/>
                <w:color w:val="auto"/>
                <w:sz w:val="18"/>
                <w:szCs w:val="24"/>
              </w:rPr>
              <w:t>11/11</w:t>
            </w:r>
            <w:r>
              <w:rPr>
                <w:rFonts w:asciiTheme="minorEastAsia" w:hAnsiTheme="minorEastAsia" w:cs="標楷體"/>
                <w:color w:val="auto"/>
                <w:sz w:val="18"/>
                <w:szCs w:val="24"/>
              </w:rPr>
              <w:t>校慶補假</w:t>
            </w:r>
          </w:p>
        </w:tc>
      </w:tr>
      <w:tr w:rsidR="00472156">
        <w:trPr>
          <w:trHeight w:val="332"/>
          <w:jc w:val="center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lastRenderedPageBreak/>
              <w:t>第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13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週</w:t>
            </w:r>
          </w:p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11/18-11/22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Dc-IV-3 </w:t>
            </w:r>
            <w:r>
              <w:rPr>
                <w:rFonts w:ascii="新細明體" w:hAnsi="新細明體"/>
                <w:sz w:val="16"/>
                <w:szCs w:val="16"/>
              </w:rPr>
              <w:t>皮膚是人體的第一道防禦系統，能阻止外來物，例如：細菌的侵入；而淋巴系統則可進一步產生免疫作用。</w:t>
            </w:r>
          </w:p>
          <w:p w:rsidR="00472156" w:rsidRDefault="0075639F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Ma-IV-1 </w:t>
            </w:r>
            <w:r>
              <w:rPr>
                <w:rFonts w:ascii="新細明體" w:hAnsi="新細明體"/>
                <w:sz w:val="16"/>
                <w:szCs w:val="16"/>
              </w:rPr>
              <w:t>生命科學的進步，有助於解決社會中發生的農業、食品、能源、醫藥，以及環境相關的問題。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tr-IV-1 </w:t>
            </w:r>
            <w:r>
              <w:rPr>
                <w:rFonts w:ascii="新細明體" w:hAnsi="新細明體"/>
                <w:sz w:val="16"/>
                <w:szCs w:val="16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pa-IV-2 </w:t>
            </w:r>
            <w:r>
              <w:rPr>
                <w:rFonts w:ascii="新細明體" w:hAnsi="新細明體"/>
                <w:sz w:val="16"/>
                <w:szCs w:val="16"/>
              </w:rPr>
              <w:t>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ai-IV-3 </w:t>
            </w:r>
            <w:r>
              <w:rPr>
                <w:rFonts w:ascii="新細明體" w:hAnsi="新細明體"/>
                <w:sz w:val="16"/>
                <w:szCs w:val="16"/>
              </w:rPr>
              <w:t>透過所學到的科學知識和科學探索的各種方法，解釋自然現象發生的原因，建立科學學習的自信心。</w:t>
            </w:r>
          </w:p>
          <w:p w:rsidR="00472156" w:rsidRDefault="0075639F">
            <w:pPr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ah-IV-2 </w:t>
            </w:r>
            <w:r>
              <w:rPr>
                <w:rFonts w:ascii="新細明體" w:hAnsi="新細明體"/>
                <w:sz w:val="16"/>
                <w:szCs w:val="16"/>
              </w:rPr>
              <w:t>應用所學到的科學知識與科學探究方法，幫助自己做出最佳的決定。</w:t>
            </w:r>
          </w:p>
          <w:p w:rsidR="00472156" w:rsidRDefault="0075639F">
            <w:pPr>
              <w:spacing w:line="240" w:lineRule="exac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an-IV-3 </w:t>
            </w:r>
            <w:r>
              <w:rPr>
                <w:rFonts w:ascii="新細明體" w:hAnsi="新細明體"/>
                <w:sz w:val="16"/>
                <w:szCs w:val="16"/>
              </w:rPr>
              <w:t>體察到不同性別、背景、族群科學家們具有堅毅、嚴謹和講求邏輯的特質，也具有好奇心、求知慾和想像</w:t>
            </w:r>
            <w:r>
              <w:rPr>
                <w:rFonts w:ascii="新細明體" w:hAnsi="新細明體"/>
                <w:sz w:val="16"/>
                <w:szCs w:val="16"/>
              </w:rPr>
              <w:lastRenderedPageBreak/>
              <w:t>力。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spacing w:line="240" w:lineRule="exact"/>
              <w:jc w:val="lef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>3‧4</w:t>
            </w:r>
            <w:r>
              <w:rPr>
                <w:rFonts w:ascii="新細明體" w:hAnsi="新細明體"/>
                <w:sz w:val="16"/>
                <w:szCs w:val="16"/>
              </w:rPr>
              <w:t>人體的防禦作用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57" w:right="57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Theme="majorEastAsia" w:eastAsiaTheme="majorEastAsia" w:hAnsiTheme="majorEastAsia" w:cs="標楷體"/>
                <w:color w:val="auto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教學簡報檔。</w:t>
            </w:r>
          </w:p>
          <w:p w:rsidR="00472156" w:rsidRDefault="00472156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口頭詢問</w:t>
            </w:r>
          </w:p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觀察</w:t>
            </w:r>
          </w:p>
          <w:p w:rsidR="00472156" w:rsidRDefault="00472156">
            <w:pPr>
              <w:spacing w:line="240" w:lineRule="exac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spacing w:line="240" w:lineRule="exact"/>
              <w:ind w:firstLine="0"/>
              <w:jc w:val="center"/>
              <w:rPr>
                <w:rFonts w:ascii="標楷體" w:eastAsia="標楷體" w:hAnsi="標楷體" w:cs="標楷體"/>
                <w:color w:val="DB4C13"/>
              </w:rPr>
            </w:pPr>
            <w:r>
              <w:rPr>
                <w:rFonts w:ascii="標楷體" w:eastAsia="標楷體" w:hAnsi="標楷體" w:cs="標楷體"/>
                <w:color w:val="DB4C13"/>
              </w:rPr>
              <w:t>生涯發展教育</w:t>
            </w:r>
          </w:p>
          <w:p w:rsidR="004E38E3" w:rsidRPr="004E38E3" w:rsidRDefault="004E38E3" w:rsidP="004E38E3">
            <w:pPr>
              <w:spacing w:line="240" w:lineRule="exact"/>
              <w:ind w:firstLine="0"/>
              <w:jc w:val="center"/>
              <w:rPr>
                <w:rFonts w:ascii="新細明體" w:hAnsi="新細明體" w:cs="標楷體" w:hint="eastAsia"/>
                <w:color w:val="000000" w:themeColor="text1"/>
                <w:sz w:val="16"/>
                <w:szCs w:val="16"/>
              </w:rPr>
            </w:pPr>
            <w:r w:rsidRPr="004E38E3">
              <w:rPr>
                <w:rFonts w:ascii="新細明體" w:hAnsi="新細明體" w:cs="標楷體" w:hint="eastAsia"/>
                <w:color w:val="000000" w:themeColor="text1"/>
                <w:sz w:val="16"/>
                <w:szCs w:val="16"/>
              </w:rPr>
              <w:t>涯 J4</w:t>
            </w:r>
          </w:p>
          <w:p w:rsidR="004E38E3" w:rsidRDefault="004E38E3" w:rsidP="004E38E3">
            <w:pPr>
              <w:spacing w:line="240" w:lineRule="exact"/>
              <w:ind w:firstLine="0"/>
              <w:jc w:val="center"/>
              <w:rPr>
                <w:rFonts w:ascii="新細明體" w:hAnsi="新細明體" w:cs="標楷體" w:hint="eastAsia"/>
                <w:color w:val="000000" w:themeColor="text1"/>
                <w:sz w:val="16"/>
                <w:szCs w:val="16"/>
              </w:rPr>
            </w:pPr>
            <w:r w:rsidRPr="004E38E3">
              <w:rPr>
                <w:rFonts w:ascii="新細明體" w:hAnsi="新細明體" w:cs="標楷體" w:hint="eastAsia"/>
                <w:color w:val="000000" w:themeColor="text1"/>
                <w:sz w:val="16"/>
                <w:szCs w:val="16"/>
              </w:rPr>
              <w:t>了解自己的人格特質與價值觀。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472156">
            <w:pPr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472156">
        <w:trPr>
          <w:trHeight w:val="332"/>
          <w:jc w:val="center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14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週</w:t>
            </w:r>
          </w:p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11/25-11/29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Dc-Ⅳ-1 </w:t>
            </w:r>
            <w:r>
              <w:rPr>
                <w:rFonts w:ascii="新細明體" w:hAnsi="新細明體"/>
                <w:sz w:val="16"/>
                <w:szCs w:val="16"/>
              </w:rPr>
              <w:t>人體的神經系統能察覺環境的變動並產生反應。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Dc-IV-5 </w:t>
            </w:r>
            <w:r>
              <w:rPr>
                <w:rFonts w:ascii="新細明體" w:hAnsi="新細明體"/>
                <w:sz w:val="16"/>
                <w:szCs w:val="16"/>
              </w:rPr>
              <w:t>生物體能覺察外界環境變化、採取適當的反應以使體內環境維持恆定，這些現象能以觀察或改變自變項的方式來探討。</w:t>
            </w:r>
          </w:p>
          <w:p w:rsidR="00472156" w:rsidRDefault="00472156">
            <w:pPr>
              <w:pStyle w:val="Default"/>
              <w:spacing w:line="240" w:lineRule="exact"/>
              <w:rPr>
                <w:rFonts w:ascii="新細明體" w:hAnsi="新細明體"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pa-IV-2 </w:t>
            </w:r>
            <w:r>
              <w:rPr>
                <w:rFonts w:ascii="新細明體" w:hAnsi="新細明體"/>
                <w:sz w:val="16"/>
                <w:szCs w:val="16"/>
              </w:rPr>
              <w:t>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472156" w:rsidRDefault="00472156">
            <w:pPr>
              <w:spacing w:line="240" w:lineRule="exact"/>
              <w:ind w:firstLine="0"/>
              <w:jc w:val="left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>4</w:t>
            </w:r>
            <w:r>
              <w:rPr>
                <w:rFonts w:ascii="新細明體" w:hAnsi="新細明體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/>
                <w:sz w:val="16"/>
                <w:szCs w:val="16"/>
              </w:rPr>
              <w:t>1</w:t>
            </w:r>
            <w:r>
              <w:rPr>
                <w:rFonts w:ascii="新細明體" w:hAnsi="新細明體"/>
                <w:sz w:val="16"/>
                <w:szCs w:val="16"/>
              </w:rPr>
              <w:t>神經系統</w:t>
            </w:r>
          </w:p>
          <w:p w:rsidR="00472156" w:rsidRDefault="00472156">
            <w:pPr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57" w:right="57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Theme="majorEastAsia" w:eastAsiaTheme="majorEastAsia" w:hAnsiTheme="majorEastAsia" w:cs="標楷體"/>
                <w:color w:val="auto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教學簡報檔。</w:t>
            </w:r>
          </w:p>
          <w:p w:rsidR="00472156" w:rsidRDefault="00472156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口頭詢問</w:t>
            </w:r>
          </w:p>
          <w:p w:rsidR="00472156" w:rsidRDefault="00472156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</w:p>
          <w:p w:rsidR="00472156" w:rsidRDefault="00472156">
            <w:pPr>
              <w:spacing w:line="240" w:lineRule="exact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spacing w:line="240" w:lineRule="exact"/>
              <w:rPr>
                <w:rFonts w:ascii="標楷體" w:eastAsia="標楷體" w:hAnsi="標楷體" w:cs="標楷體"/>
                <w:color w:val="00B050"/>
              </w:rPr>
            </w:pPr>
            <w:r>
              <w:rPr>
                <w:rFonts w:ascii="標楷體" w:eastAsia="標楷體" w:hAnsi="標楷體" w:cs="標楷體"/>
                <w:color w:val="00B050"/>
              </w:rPr>
              <w:t>反毒教育</w:t>
            </w:r>
          </w:p>
          <w:p w:rsidR="00472156" w:rsidRDefault="00472156">
            <w:pPr>
              <w:jc w:val="left"/>
              <w:rPr>
                <w:rFonts w:ascii="標楷體" w:eastAsia="標楷體" w:hAnsi="標楷體" w:cs="標楷體"/>
                <w:color w:val="DB4C13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472156">
            <w:pPr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472156">
        <w:trPr>
          <w:trHeight w:val="332"/>
          <w:jc w:val="center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15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週</w:t>
            </w:r>
          </w:p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12/02-12/06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Dc-Ⅳ-1 </w:t>
            </w:r>
            <w:r>
              <w:rPr>
                <w:rFonts w:ascii="新細明體" w:hAnsi="新細明體"/>
                <w:sz w:val="16"/>
                <w:szCs w:val="16"/>
              </w:rPr>
              <w:t>人體的神經系統能察覺環境的變動並產生反應。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Dc-Ⅳ-2 </w:t>
            </w:r>
            <w:r>
              <w:rPr>
                <w:rFonts w:ascii="新細明體" w:hAnsi="新細明體"/>
                <w:sz w:val="16"/>
                <w:szCs w:val="16"/>
              </w:rPr>
              <w:t>人體的內分泌系統能調節代謝作用，維持體內物質的恆定。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Dc-IV-5 </w:t>
            </w:r>
            <w:r>
              <w:rPr>
                <w:rFonts w:ascii="新細明體" w:hAnsi="新細明體"/>
                <w:sz w:val="16"/>
                <w:szCs w:val="16"/>
              </w:rPr>
              <w:t>生物體能覺察外界環境變化、採取適當的反應以使體內環境維持恆定，這些現象能以觀察或改變自變項的方式來探討。</w:t>
            </w:r>
          </w:p>
          <w:p w:rsidR="00472156" w:rsidRDefault="00472156">
            <w:pPr>
              <w:pStyle w:val="Default"/>
              <w:spacing w:line="240" w:lineRule="exact"/>
              <w:rPr>
                <w:rFonts w:ascii="新細明體" w:hAnsi="新細明體"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pe-IV-1 </w:t>
            </w:r>
            <w:r>
              <w:rPr>
                <w:rFonts w:ascii="新細明體" w:hAnsi="新細明體"/>
                <w:sz w:val="16"/>
                <w:szCs w:val="16"/>
              </w:rPr>
              <w:t>能辨明多個自變項、應變項並計劃適當次數的測試、預測活動的可能結果。在教師或教科書的指導或說明下，能了解探究的計畫，並進而能根據問題特性、資源（例如：設備、時間）等因素，規劃具有可信度（例如：多次測量等）的探究活動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pe-IV-2 </w:t>
            </w:r>
            <w:r>
              <w:rPr>
                <w:rFonts w:ascii="新細明體" w:hAnsi="新細明體"/>
                <w:sz w:val="16"/>
                <w:szCs w:val="16"/>
              </w:rPr>
              <w:t>能正確安全操作適合學習階段的物品、器材儀器、科技設備及資源。能進行客觀的質性觀察或數值</w:t>
            </w:r>
            <w:r>
              <w:rPr>
                <w:rFonts w:ascii="新細明體" w:hAnsi="新細明體"/>
                <w:sz w:val="16"/>
                <w:szCs w:val="16"/>
              </w:rPr>
              <w:t>量測並詳實記錄。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pa-IV-1 </w:t>
            </w:r>
            <w:r>
              <w:rPr>
                <w:rFonts w:ascii="新細明體" w:hAnsi="新細明體"/>
                <w:sz w:val="16"/>
                <w:szCs w:val="16"/>
              </w:rPr>
              <w:t>能分析歸納、製作圖表、使用資訊及數</w:t>
            </w:r>
            <w:r>
              <w:rPr>
                <w:rFonts w:ascii="新細明體" w:hAnsi="新細明體"/>
                <w:sz w:val="16"/>
                <w:szCs w:val="16"/>
              </w:rPr>
              <w:lastRenderedPageBreak/>
              <w:t>學等方法，整理資訊或數據。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pa-IV-2 </w:t>
            </w:r>
            <w:r>
              <w:rPr>
                <w:rFonts w:ascii="新細明體" w:hAnsi="新細明體"/>
                <w:sz w:val="16"/>
                <w:szCs w:val="16"/>
              </w:rPr>
              <w:t>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>4</w:t>
            </w:r>
            <w:r>
              <w:rPr>
                <w:rFonts w:ascii="新細明體" w:hAnsi="新細明體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/>
                <w:sz w:val="16"/>
                <w:szCs w:val="16"/>
              </w:rPr>
              <w:t>1</w:t>
            </w:r>
            <w:r>
              <w:rPr>
                <w:rFonts w:ascii="新細明體" w:hAnsi="新細明體"/>
                <w:sz w:val="16"/>
                <w:szCs w:val="16"/>
              </w:rPr>
              <w:t>神經系統</w:t>
            </w:r>
          </w:p>
          <w:p w:rsidR="00472156" w:rsidRDefault="0075639F">
            <w:pPr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>4</w:t>
            </w:r>
            <w:r>
              <w:rPr>
                <w:rFonts w:ascii="新細明體" w:hAnsi="新細明體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/>
                <w:sz w:val="16"/>
                <w:szCs w:val="16"/>
              </w:rPr>
              <w:t>2</w:t>
            </w:r>
            <w:r>
              <w:rPr>
                <w:rFonts w:ascii="新細明體" w:hAnsi="新細明體"/>
                <w:sz w:val="16"/>
                <w:szCs w:val="16"/>
              </w:rPr>
              <w:t>內分泌系統</w:t>
            </w:r>
          </w:p>
          <w:p w:rsidR="00472156" w:rsidRDefault="00472156">
            <w:pPr>
              <w:ind w:firstLine="0"/>
            </w:pPr>
          </w:p>
          <w:p w:rsidR="00472156" w:rsidRDefault="00472156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57" w:right="57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Theme="majorEastAsia" w:eastAsiaTheme="majorEastAsia" w:hAnsiTheme="majorEastAsia" w:cs="標楷體"/>
                <w:color w:val="auto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教學簡報檔。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學習單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直尺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口頭詢問</w:t>
            </w:r>
          </w:p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觀察</w:t>
            </w:r>
          </w:p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操作</w:t>
            </w:r>
          </w:p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實驗報告</w:t>
            </w:r>
          </w:p>
          <w:p w:rsidR="00472156" w:rsidRDefault="00472156">
            <w:pPr>
              <w:spacing w:line="240" w:lineRule="exact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jc w:val="left"/>
              <w:rPr>
                <w:rFonts w:ascii="標楷體" w:eastAsia="標楷體" w:hAnsi="標楷體" w:cs="標楷體"/>
                <w:color w:val="DB4C13"/>
              </w:rPr>
            </w:pPr>
            <w:r>
              <w:rPr>
                <w:rFonts w:ascii="標楷體" w:eastAsia="標楷體" w:hAnsi="標楷體" w:cs="標楷體"/>
                <w:color w:val="DB4C13"/>
              </w:rPr>
              <w:t>性別平等教育</w:t>
            </w:r>
          </w:p>
          <w:p w:rsidR="004E38E3" w:rsidRPr="004E38E3" w:rsidRDefault="004E38E3" w:rsidP="004E38E3">
            <w:pPr>
              <w:spacing w:line="240" w:lineRule="exact"/>
              <w:jc w:val="center"/>
              <w:rPr>
                <w:rFonts w:ascii="標楷體" w:eastAsia="標楷體" w:hAnsi="標楷體" w:cs="標楷體" w:hint="eastAsia"/>
                <w:color w:val="00B050"/>
              </w:rPr>
            </w:pPr>
            <w:r w:rsidRPr="004E38E3">
              <w:rPr>
                <w:rFonts w:ascii="標楷體" w:eastAsia="標楷體" w:hAnsi="標楷體" w:cs="標楷體" w:hint="eastAsia"/>
                <w:color w:val="00B050"/>
              </w:rPr>
              <w:t>性 J1</w:t>
            </w:r>
          </w:p>
          <w:p w:rsidR="00472156" w:rsidRDefault="004E38E3" w:rsidP="004E38E3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B050"/>
              </w:rPr>
            </w:pPr>
            <w:r w:rsidRPr="004E38E3">
              <w:rPr>
                <w:rFonts w:ascii="標楷體" w:eastAsia="標楷體" w:hAnsi="標楷體" w:cs="標楷體" w:hint="eastAsia"/>
                <w:color w:val="00B050"/>
              </w:rPr>
              <w:t>接納自我與尊重他人的性傾向、性別特質與性別認同。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18"/>
                <w:szCs w:val="24"/>
              </w:rPr>
            </w:pPr>
            <w:r>
              <w:rPr>
                <w:rFonts w:asciiTheme="minorEastAsia" w:hAnsiTheme="minorEastAsia" w:cs="標楷體"/>
                <w:sz w:val="18"/>
                <w:szCs w:val="24"/>
              </w:rPr>
              <w:t>12/04-12/05</w:t>
            </w:r>
          </w:p>
          <w:p w:rsidR="00472156" w:rsidRDefault="0075639F">
            <w:pPr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cs="標楷體"/>
                <w:sz w:val="18"/>
                <w:szCs w:val="24"/>
              </w:rPr>
              <w:t>第二次定期考查</w:t>
            </w:r>
          </w:p>
        </w:tc>
      </w:tr>
      <w:tr w:rsidR="00472156">
        <w:trPr>
          <w:trHeight w:val="332"/>
          <w:jc w:val="center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16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週</w:t>
            </w:r>
          </w:p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12/09-12/13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Dc-Ⅳ-1 </w:t>
            </w:r>
            <w:r>
              <w:rPr>
                <w:rFonts w:ascii="新細明體" w:hAnsi="新細明體"/>
                <w:sz w:val="16"/>
                <w:szCs w:val="16"/>
              </w:rPr>
              <w:t>人體的神經系統能察覺環境的變動並產生反應。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Dc-Ⅳ-2 </w:t>
            </w:r>
            <w:r>
              <w:rPr>
                <w:rFonts w:ascii="新細明體" w:hAnsi="新細明體"/>
                <w:sz w:val="16"/>
                <w:szCs w:val="16"/>
              </w:rPr>
              <w:t>人體的內分泌系統能調節代謝作用，維持體內物質的恆定。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Dc-IV-5 </w:t>
            </w:r>
            <w:r>
              <w:rPr>
                <w:rFonts w:ascii="新細明體" w:hAnsi="新細明體"/>
                <w:sz w:val="16"/>
                <w:szCs w:val="16"/>
              </w:rPr>
              <w:t>生物體能覺察外界環境變化、採取適當的反應以使體內環境維持恆定，這些現象能以觀察或改變自變項的方式來探討。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Ga-IV-2 </w:t>
            </w:r>
            <w:r>
              <w:rPr>
                <w:rFonts w:ascii="新細明體" w:hAnsi="新細明體"/>
                <w:sz w:val="16"/>
                <w:szCs w:val="16"/>
              </w:rPr>
              <w:t>人類的性別主要由性染色體決定。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pe-IV-1 </w:t>
            </w:r>
            <w:r>
              <w:rPr>
                <w:rFonts w:ascii="新細明體" w:hAnsi="新細明體"/>
                <w:sz w:val="16"/>
                <w:szCs w:val="16"/>
              </w:rPr>
              <w:t>能辨明多個自變項、應變項並計劃適當次數的測試、預測活動的可能結果。在教師或教科書的指導或說明下，能了解探究的計畫，並進而能根據問題特性、資源（例如：設備、時間）等因素，規劃具有可信度（例如：多次測量等）的探究活動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pe-IV-2 </w:t>
            </w:r>
            <w:r>
              <w:rPr>
                <w:rFonts w:ascii="新細明體" w:hAnsi="新細明體"/>
                <w:sz w:val="16"/>
                <w:szCs w:val="16"/>
              </w:rPr>
              <w:t>能正確安全操作適合學習階段的物品、器材儀器、科技設備及資源。能進行客觀的質性觀察或數值量測並詳實記錄。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pa-IV-1 </w:t>
            </w:r>
            <w:r>
              <w:rPr>
                <w:rFonts w:ascii="新細明體" w:hAnsi="新細明體"/>
                <w:sz w:val="16"/>
                <w:szCs w:val="16"/>
              </w:rPr>
              <w:t>能分析歸納、製作圖表、使用資訊及數學等方法，整理資訊或數據。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 xml:space="preserve">pa-IV-2 </w:t>
            </w:r>
            <w:r>
              <w:rPr>
                <w:rFonts w:ascii="新細明體" w:hAnsi="新細明體"/>
                <w:sz w:val="16"/>
                <w:szCs w:val="16"/>
              </w:rPr>
              <w:t>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472156" w:rsidRDefault="0075639F">
            <w:pPr>
              <w:spacing w:line="240" w:lineRule="exact"/>
              <w:jc w:val="left"/>
              <w:rPr>
                <w:rFonts w:ascii="標楷體" w:eastAsia="標楷體" w:hAnsi="標楷體" w:cs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an-IV-3 </w:t>
            </w:r>
            <w:r>
              <w:rPr>
                <w:rFonts w:ascii="新細明體" w:hAnsi="新細明體"/>
                <w:sz w:val="16"/>
                <w:szCs w:val="16"/>
              </w:rPr>
              <w:t>體察到不同性別、背景、族群科學家們具有堅毅、嚴謹和講求邏輯的特質，也具有好奇心、求知慾和想像力。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>4</w:t>
            </w:r>
            <w:r>
              <w:rPr>
                <w:rFonts w:ascii="新細明體" w:hAnsi="新細明體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/>
                <w:sz w:val="16"/>
                <w:szCs w:val="16"/>
              </w:rPr>
              <w:t>2</w:t>
            </w:r>
            <w:r>
              <w:rPr>
                <w:rFonts w:ascii="新細明體" w:hAnsi="新細明體"/>
                <w:sz w:val="16"/>
                <w:szCs w:val="16"/>
              </w:rPr>
              <w:t>內分泌系統</w:t>
            </w:r>
          </w:p>
          <w:p w:rsidR="00472156" w:rsidRDefault="0075639F">
            <w:pPr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>4</w:t>
            </w:r>
            <w:r>
              <w:rPr>
                <w:rFonts w:ascii="新細明體" w:hAnsi="新細明體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/>
                <w:sz w:val="16"/>
                <w:szCs w:val="16"/>
              </w:rPr>
              <w:t>3</w:t>
            </w:r>
            <w:r>
              <w:rPr>
                <w:rFonts w:ascii="新細明體" w:hAnsi="新細明體"/>
                <w:sz w:val="16"/>
                <w:szCs w:val="16"/>
              </w:rPr>
              <w:t>生物的感應</w:t>
            </w:r>
          </w:p>
          <w:p w:rsidR="00472156" w:rsidRDefault="00472156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57" w:right="57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Theme="majorEastAsia" w:eastAsiaTheme="majorEastAsia" w:hAnsiTheme="majorEastAsia" w:cs="標楷體"/>
                <w:color w:val="auto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教學簡報檔。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學習單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直尺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水盆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植物種子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培養皿（開孔）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紙箱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口頭詢問</w:t>
            </w:r>
          </w:p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觀察</w:t>
            </w:r>
          </w:p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操作</w:t>
            </w:r>
          </w:p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實驗報告</w:t>
            </w:r>
          </w:p>
          <w:p w:rsidR="00472156" w:rsidRDefault="00472156">
            <w:pPr>
              <w:spacing w:line="240" w:lineRule="exact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spacing w:line="240" w:lineRule="exact"/>
              <w:rPr>
                <w:rFonts w:ascii="標楷體" w:eastAsia="標楷體" w:hAnsi="標楷體" w:cs="標楷體"/>
                <w:color w:val="00B050"/>
              </w:rPr>
            </w:pPr>
            <w:r>
              <w:rPr>
                <w:rFonts w:ascii="標楷體" w:eastAsia="標楷體" w:hAnsi="標楷體" w:cs="標楷體"/>
                <w:color w:val="00B050"/>
              </w:rPr>
              <w:t>反毒教育</w:t>
            </w:r>
          </w:p>
          <w:p w:rsidR="00472156" w:rsidRDefault="0075639F">
            <w:pPr>
              <w:jc w:val="left"/>
              <w:rPr>
                <w:rFonts w:ascii="標楷體" w:eastAsia="標楷體" w:hAnsi="標楷體" w:cs="標楷體"/>
                <w:color w:val="DB4C13"/>
              </w:rPr>
            </w:pPr>
            <w:r>
              <w:rPr>
                <w:rFonts w:ascii="標楷體" w:eastAsia="標楷體" w:hAnsi="標楷體" w:cs="標楷體"/>
                <w:color w:val="DB4C13"/>
              </w:rPr>
              <w:t>性別平等教育</w:t>
            </w:r>
          </w:p>
          <w:p w:rsidR="004E38E3" w:rsidRPr="004E38E3" w:rsidRDefault="004E38E3" w:rsidP="004E38E3">
            <w:pPr>
              <w:jc w:val="left"/>
              <w:rPr>
                <w:rFonts w:ascii="標楷體" w:eastAsia="標楷體" w:hAnsi="標楷體" w:cs="標楷體" w:hint="eastAsia"/>
                <w:color w:val="DB4C13"/>
              </w:rPr>
            </w:pPr>
            <w:r w:rsidRPr="004E38E3">
              <w:rPr>
                <w:rFonts w:ascii="標楷體" w:eastAsia="標楷體" w:hAnsi="標楷體" w:cs="標楷體" w:hint="eastAsia"/>
                <w:color w:val="DB4C13"/>
              </w:rPr>
              <w:t>性 J1</w:t>
            </w:r>
          </w:p>
          <w:p w:rsidR="004E38E3" w:rsidRDefault="004E38E3" w:rsidP="004E38E3">
            <w:pPr>
              <w:jc w:val="left"/>
              <w:rPr>
                <w:rFonts w:ascii="標楷體" w:eastAsia="標楷體" w:hAnsi="標楷體" w:cs="標楷體" w:hint="eastAsia"/>
                <w:color w:val="DB4C13"/>
              </w:rPr>
            </w:pPr>
            <w:r w:rsidRPr="004E38E3">
              <w:rPr>
                <w:rFonts w:ascii="標楷體" w:eastAsia="標楷體" w:hAnsi="標楷體" w:cs="標楷體" w:hint="eastAsia"/>
                <w:color w:val="DB4C13"/>
              </w:rPr>
              <w:t>接納自我與尊重他人的性傾向、性別特質與性別認同。</w:t>
            </w:r>
          </w:p>
          <w:p w:rsidR="00472156" w:rsidRDefault="0075639F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B050"/>
              </w:rPr>
            </w:pPr>
            <w:r>
              <w:rPr>
                <w:rFonts w:ascii="標楷體" w:eastAsia="標楷體" w:hAnsi="標楷體" w:cs="標楷體"/>
                <w:color w:val="00B050"/>
              </w:rPr>
              <w:t>性侵害防治</w:t>
            </w:r>
          </w:p>
          <w:p w:rsidR="00472156" w:rsidRDefault="0075639F">
            <w:pPr>
              <w:spacing w:line="240" w:lineRule="exact"/>
              <w:jc w:val="left"/>
              <w:rPr>
                <w:rFonts w:ascii="標楷體" w:eastAsia="標楷體" w:hAnsi="標楷體"/>
                <w:color w:val="006600"/>
              </w:rPr>
            </w:pPr>
            <w:r>
              <w:rPr>
                <w:rFonts w:ascii="標楷體" w:eastAsia="標楷體" w:hAnsi="標楷體"/>
                <w:color w:val="006600"/>
              </w:rPr>
              <w:t>環境教育</w:t>
            </w:r>
          </w:p>
          <w:p w:rsidR="004E38E3" w:rsidRDefault="004E38E3">
            <w:pPr>
              <w:spacing w:line="240" w:lineRule="exact"/>
              <w:jc w:val="left"/>
              <w:rPr>
                <w:rFonts w:ascii="新細明體" w:hAnsi="新細明體" w:cs="標楷體" w:hint="eastAsia"/>
                <w:color w:val="000000" w:themeColor="text1"/>
                <w:sz w:val="16"/>
                <w:szCs w:val="16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472156">
            <w:pPr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  <w:tr w:rsidR="00472156">
        <w:trPr>
          <w:trHeight w:val="332"/>
          <w:jc w:val="center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17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週</w:t>
            </w:r>
          </w:p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12/16-12/20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Dc-IV-4 </w:t>
            </w:r>
            <w:r>
              <w:rPr>
                <w:rFonts w:ascii="新細明體" w:hAnsi="新細明體"/>
                <w:sz w:val="16"/>
                <w:szCs w:val="16"/>
              </w:rPr>
              <w:t>人體會藉由各系統的協調，使體內所含的物質以及各種狀態能維持在一定範圍內。</w:t>
            </w:r>
          </w:p>
          <w:p w:rsidR="00472156" w:rsidRDefault="0075639F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Dc-IV-5 </w:t>
            </w:r>
            <w:r>
              <w:rPr>
                <w:rFonts w:ascii="新細明體" w:hAnsi="新細明體"/>
                <w:sz w:val="16"/>
                <w:szCs w:val="16"/>
              </w:rPr>
              <w:t>生物體能覺察外界環境變化、採取適當的反應以使體內環境維持恆定，這些現象能以觀察或改變自變項的方式來探討。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Bc-IV-2 </w:t>
            </w:r>
            <w:r>
              <w:rPr>
                <w:rFonts w:ascii="新細明體" w:hAnsi="新細明體"/>
                <w:sz w:val="16"/>
                <w:szCs w:val="16"/>
              </w:rPr>
              <w:t>細胞利用養分進行呼吸作用釋放能量，供生物生存所需。</w:t>
            </w:r>
          </w:p>
          <w:p w:rsidR="00472156" w:rsidRDefault="00472156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tr-IV-1 </w:t>
            </w:r>
            <w:r>
              <w:rPr>
                <w:rFonts w:ascii="新細明體" w:hAnsi="新細明體"/>
                <w:sz w:val="16"/>
                <w:szCs w:val="16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po-IV-1 </w:t>
            </w:r>
            <w:r>
              <w:rPr>
                <w:rFonts w:ascii="新細明體" w:hAnsi="新細明體"/>
                <w:sz w:val="16"/>
                <w:szCs w:val="16"/>
              </w:rPr>
              <w:t>能從學習活動、日常經驗及科技運用、自然環境、書刊及網路媒體中，進行各種有計畫的觀察，進而能察覺問題。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pa-IV-2 </w:t>
            </w:r>
            <w:r>
              <w:rPr>
                <w:rFonts w:ascii="新細明體" w:hAnsi="新細明體"/>
                <w:sz w:val="16"/>
                <w:szCs w:val="16"/>
              </w:rPr>
              <w:t>能運用科學原理、思考智能、數學等方法，從（所得的）資訊或數據，形成解釋、發現新知、獲知因果關</w:t>
            </w:r>
            <w:r>
              <w:rPr>
                <w:rFonts w:ascii="新細明體" w:hAnsi="新細明體"/>
                <w:sz w:val="16"/>
                <w:szCs w:val="16"/>
              </w:rPr>
              <w:lastRenderedPageBreak/>
              <w:t>係、解決問題或是發現新的問題。並能將自己的探究結果和同學的結果或其他相關的資訊比較對照，相互檢核，確認結果。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ah-IV-1 </w:t>
            </w:r>
            <w:r>
              <w:rPr>
                <w:rFonts w:ascii="新細明體" w:hAnsi="新細明體"/>
                <w:sz w:val="16"/>
                <w:szCs w:val="16"/>
              </w:rPr>
              <w:t>對於有關科學發現的報導，甚至權威的解釋（例如：報章雜誌的報導或書本上的解釋），能抱持懷疑的態度，評估其推論的證據是否充分且可信賴。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ah-IV-2 </w:t>
            </w:r>
            <w:r>
              <w:rPr>
                <w:rFonts w:ascii="新細明體" w:hAnsi="新細明體"/>
                <w:sz w:val="16"/>
                <w:szCs w:val="16"/>
              </w:rPr>
              <w:t>應用所學到的科學知識與科學探</w:t>
            </w:r>
            <w:r>
              <w:rPr>
                <w:rFonts w:ascii="新細明體" w:hAnsi="新細明體"/>
                <w:sz w:val="16"/>
                <w:szCs w:val="16"/>
              </w:rPr>
              <w:t>究方法，幫助自己做出最佳的決定。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spacing w:line="240" w:lineRule="exact"/>
              <w:ind w:firstLine="40"/>
              <w:jc w:val="lef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>5</w:t>
            </w:r>
            <w:r>
              <w:rPr>
                <w:rFonts w:ascii="新細明體" w:hAnsi="新細明體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/>
                <w:sz w:val="16"/>
                <w:szCs w:val="16"/>
              </w:rPr>
              <w:t>1</w:t>
            </w:r>
            <w:r>
              <w:rPr>
                <w:rFonts w:ascii="新細明體" w:hAnsi="新細明體"/>
                <w:sz w:val="16"/>
                <w:szCs w:val="16"/>
              </w:rPr>
              <w:t>恆定性及其重要性</w:t>
            </w:r>
          </w:p>
          <w:p w:rsidR="00472156" w:rsidRDefault="0075639F">
            <w:pPr>
              <w:spacing w:line="240" w:lineRule="exact"/>
              <w:ind w:firstLine="40"/>
              <w:jc w:val="lef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>5</w:t>
            </w:r>
            <w:r>
              <w:rPr>
                <w:rFonts w:ascii="新細明體" w:hAnsi="新細明體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/>
                <w:sz w:val="16"/>
                <w:szCs w:val="16"/>
              </w:rPr>
              <w:t>2</w:t>
            </w:r>
            <w:r>
              <w:rPr>
                <w:rFonts w:ascii="新細明體" w:hAnsi="新細明體"/>
                <w:sz w:val="16"/>
                <w:szCs w:val="16"/>
              </w:rPr>
              <w:t>體溫的恆定</w:t>
            </w:r>
          </w:p>
          <w:p w:rsidR="00472156" w:rsidRDefault="00472156">
            <w:pPr>
              <w:spacing w:line="240" w:lineRule="exact"/>
              <w:ind w:firstLine="40"/>
              <w:jc w:val="left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57" w:right="5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16"/>
              </w:rPr>
            </w:pPr>
            <w:r>
              <w:rPr>
                <w:rFonts w:asciiTheme="majorEastAsia" w:eastAsiaTheme="majorEastAsia" w:hAnsiTheme="majorEastAsia" w:cs="標楷體"/>
                <w:color w:val="auto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教學簡報檔。</w:t>
            </w:r>
          </w:p>
          <w:p w:rsidR="00472156" w:rsidRDefault="00472156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口頭詢問</w:t>
            </w:r>
          </w:p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觀察</w:t>
            </w:r>
          </w:p>
          <w:p w:rsidR="00472156" w:rsidRDefault="00472156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spacing w:line="240" w:lineRule="exact"/>
              <w:jc w:val="center"/>
              <w:rPr>
                <w:rFonts w:ascii="標楷體" w:eastAsia="標楷體" w:hAnsi="標楷體"/>
                <w:color w:val="006600"/>
              </w:rPr>
            </w:pPr>
            <w:r>
              <w:rPr>
                <w:rFonts w:ascii="標楷體" w:eastAsia="標楷體" w:hAnsi="標楷體"/>
                <w:color w:val="006600"/>
              </w:rPr>
              <w:t>生命教育</w:t>
            </w:r>
          </w:p>
          <w:p w:rsidR="004E38E3" w:rsidRPr="004E38E3" w:rsidRDefault="004E38E3" w:rsidP="004E38E3">
            <w:pPr>
              <w:spacing w:line="240" w:lineRule="exact"/>
              <w:jc w:val="center"/>
              <w:rPr>
                <w:rFonts w:ascii="新細明體" w:hAnsi="新細明體" w:cs="標楷體" w:hint="eastAsia"/>
                <w:color w:val="000000" w:themeColor="text1"/>
                <w:sz w:val="16"/>
                <w:szCs w:val="16"/>
              </w:rPr>
            </w:pPr>
            <w:r w:rsidRPr="004E38E3">
              <w:rPr>
                <w:rFonts w:ascii="新細明體" w:hAnsi="新細明體" w:cs="標楷體" w:hint="eastAsia"/>
                <w:color w:val="000000" w:themeColor="text1"/>
                <w:sz w:val="16"/>
                <w:szCs w:val="16"/>
              </w:rPr>
              <w:t>生 J3</w:t>
            </w:r>
          </w:p>
          <w:p w:rsidR="004E38E3" w:rsidRDefault="004E38E3" w:rsidP="004E38E3">
            <w:pPr>
              <w:spacing w:line="240" w:lineRule="exact"/>
              <w:jc w:val="center"/>
              <w:rPr>
                <w:rFonts w:ascii="新細明體" w:hAnsi="新細明體" w:cs="標楷體" w:hint="eastAsia"/>
                <w:color w:val="000000" w:themeColor="text1"/>
                <w:sz w:val="16"/>
                <w:szCs w:val="16"/>
              </w:rPr>
            </w:pPr>
            <w:r w:rsidRPr="004E38E3">
              <w:rPr>
                <w:rFonts w:ascii="新細明體" w:hAnsi="新細明體" w:cs="標楷體" w:hint="eastAsia"/>
                <w:color w:val="000000" w:themeColor="text1"/>
                <w:sz w:val="16"/>
                <w:szCs w:val="16"/>
              </w:rPr>
              <w:t>反思生老病死與人生無常的現象,探索人生的目的、價值與意義。</w:t>
            </w:r>
            <w:bookmarkStart w:id="1" w:name="_GoBack"/>
            <w:bookmarkEnd w:id="1"/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472156">
            <w:pPr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  <w:tr w:rsidR="00472156">
        <w:trPr>
          <w:trHeight w:val="332"/>
          <w:jc w:val="center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18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週</w:t>
            </w:r>
          </w:p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12/23-12/27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Dc-IV-4 </w:t>
            </w:r>
            <w:r>
              <w:rPr>
                <w:rFonts w:ascii="新細明體" w:hAnsi="新細明體"/>
                <w:sz w:val="16"/>
                <w:szCs w:val="16"/>
              </w:rPr>
              <w:t>人體會藉由各系統的協調，使體內所含的物質以及各種狀態能維持在一定範圍內。</w:t>
            </w:r>
          </w:p>
          <w:p w:rsidR="00472156" w:rsidRDefault="0075639F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Dc-IV-5 </w:t>
            </w:r>
            <w:r>
              <w:rPr>
                <w:rFonts w:ascii="新細明體" w:hAnsi="新細明體"/>
                <w:sz w:val="16"/>
                <w:szCs w:val="16"/>
              </w:rPr>
              <w:t>生物體能覺察外界環境變化、採取適當的反應以使體內環境維持恆定，這些現象能以觀察或改變自變項的方式來探討。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Bc-IV-2 </w:t>
            </w:r>
            <w:r>
              <w:rPr>
                <w:rFonts w:ascii="新細明體" w:hAnsi="新細明體"/>
                <w:sz w:val="16"/>
                <w:szCs w:val="16"/>
              </w:rPr>
              <w:t>細胞利用養分進行呼吸作用釋放能量，供生物生存所需。</w:t>
            </w:r>
          </w:p>
          <w:p w:rsidR="00472156" w:rsidRDefault="0075639F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Db-IV-3 </w:t>
            </w:r>
            <w:r>
              <w:rPr>
                <w:rFonts w:ascii="新細明體" w:hAnsi="新細明體"/>
                <w:sz w:val="16"/>
                <w:szCs w:val="16"/>
              </w:rPr>
              <w:t>動物體（以人體為例）藉由呼吸</w:t>
            </w:r>
            <w:r>
              <w:rPr>
                <w:rFonts w:ascii="新細明體" w:hAnsi="新細明體"/>
                <w:sz w:val="16"/>
                <w:szCs w:val="16"/>
              </w:rPr>
              <w:lastRenderedPageBreak/>
              <w:t>系統與外界交換氣體。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 xml:space="preserve">tr-IV-1 </w:t>
            </w:r>
            <w:r>
              <w:rPr>
                <w:rFonts w:ascii="新細明體" w:hAnsi="新細明體"/>
                <w:sz w:val="16"/>
                <w:szCs w:val="16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tm-IV-1 </w:t>
            </w:r>
            <w:r>
              <w:rPr>
                <w:rFonts w:ascii="新細明體" w:hAnsi="新細明體"/>
                <w:sz w:val="16"/>
                <w:szCs w:val="16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po-IV-1 </w:t>
            </w:r>
            <w:r>
              <w:rPr>
                <w:rFonts w:ascii="新細明體" w:hAnsi="新細明體"/>
                <w:sz w:val="16"/>
                <w:szCs w:val="16"/>
              </w:rPr>
              <w:t>能從學習活動、日常經驗及科技運用、自然環境、書刊及網路媒體中，進行各種有計畫的觀察，進而能</w:t>
            </w:r>
            <w:r>
              <w:rPr>
                <w:rFonts w:ascii="新細明體" w:hAnsi="新細明體"/>
                <w:sz w:val="16"/>
                <w:szCs w:val="16"/>
              </w:rPr>
              <w:lastRenderedPageBreak/>
              <w:t>察覺問題。</w:t>
            </w:r>
          </w:p>
          <w:p w:rsidR="00472156" w:rsidRDefault="00472156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pe-IV-2 </w:t>
            </w:r>
            <w:r>
              <w:rPr>
                <w:rFonts w:ascii="新細明體" w:hAnsi="新細明體"/>
                <w:sz w:val="16"/>
                <w:szCs w:val="16"/>
              </w:rPr>
              <w:t>能正確安全操作適合學習階段的物品、器材儀器、科技設備及資源。能進行客觀的質性觀察或數值量測並詳實記錄。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>pa-</w:t>
            </w:r>
            <w:r>
              <w:rPr>
                <w:rFonts w:ascii="新細明體" w:hAnsi="新細明體"/>
                <w:sz w:val="16"/>
                <w:szCs w:val="16"/>
              </w:rPr>
              <w:t xml:space="preserve">IV-2 </w:t>
            </w:r>
            <w:r>
              <w:rPr>
                <w:rFonts w:ascii="新細明體" w:hAnsi="新細明體"/>
                <w:sz w:val="16"/>
                <w:szCs w:val="16"/>
              </w:rPr>
              <w:t>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ai-IV-1 </w:t>
            </w:r>
            <w:r>
              <w:rPr>
                <w:rFonts w:ascii="新細明體" w:hAnsi="新細明體"/>
                <w:sz w:val="16"/>
                <w:szCs w:val="16"/>
              </w:rPr>
              <w:t>動手實作解決問題或驗證自己想法，而獲得成就感。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ah-IV-1 </w:t>
            </w:r>
            <w:r>
              <w:rPr>
                <w:rFonts w:ascii="新細明體" w:hAnsi="新細明體"/>
                <w:sz w:val="16"/>
                <w:szCs w:val="16"/>
              </w:rPr>
              <w:t>對於有關科學發現的報導，甚至權威的解釋（例如：報章雜誌的報導或書本上的解釋），能抱持懷疑的態度，評估其推論的證據是否充分且可信賴。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ah-IV-2 </w:t>
            </w:r>
            <w:r>
              <w:rPr>
                <w:rFonts w:ascii="新細明體" w:hAnsi="新細明體"/>
                <w:sz w:val="16"/>
                <w:szCs w:val="16"/>
              </w:rPr>
              <w:t>應用所學到的科學知識與科學探究方法，幫助自己做出最佳的決定。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spacing w:line="240" w:lineRule="exact"/>
              <w:ind w:firstLine="40"/>
              <w:jc w:val="lef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>5</w:t>
            </w:r>
            <w:r>
              <w:rPr>
                <w:rFonts w:ascii="新細明體" w:hAnsi="新細明體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/>
                <w:sz w:val="16"/>
                <w:szCs w:val="16"/>
              </w:rPr>
              <w:t>2</w:t>
            </w:r>
            <w:r>
              <w:rPr>
                <w:rFonts w:ascii="新細明體" w:hAnsi="新細明體"/>
                <w:sz w:val="16"/>
                <w:szCs w:val="16"/>
              </w:rPr>
              <w:t>體溫</w:t>
            </w:r>
            <w:r>
              <w:rPr>
                <w:rFonts w:ascii="新細明體" w:hAnsi="新細明體"/>
                <w:sz w:val="16"/>
                <w:szCs w:val="16"/>
              </w:rPr>
              <w:t>的恆定</w:t>
            </w:r>
          </w:p>
          <w:p w:rsidR="00472156" w:rsidRDefault="0075639F">
            <w:pPr>
              <w:spacing w:line="240" w:lineRule="exact"/>
              <w:ind w:firstLine="40"/>
              <w:jc w:val="lef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>5</w:t>
            </w:r>
            <w:r>
              <w:rPr>
                <w:rFonts w:ascii="新細明體" w:hAnsi="新細明體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/>
                <w:sz w:val="16"/>
                <w:szCs w:val="16"/>
              </w:rPr>
              <w:t>3</w:t>
            </w:r>
            <w:r>
              <w:rPr>
                <w:rFonts w:ascii="新細明體" w:hAnsi="新細明體"/>
                <w:sz w:val="16"/>
                <w:szCs w:val="16"/>
              </w:rPr>
              <w:t>呼吸與氣體的恆定</w:t>
            </w:r>
          </w:p>
          <w:p w:rsidR="00472156" w:rsidRDefault="00472156">
            <w:pPr>
              <w:spacing w:line="240" w:lineRule="exact"/>
              <w:ind w:firstLine="40"/>
              <w:jc w:val="left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57" w:right="5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16"/>
              </w:rPr>
            </w:pPr>
            <w:r>
              <w:rPr>
                <w:rFonts w:asciiTheme="majorEastAsia" w:eastAsiaTheme="majorEastAsia" w:hAnsiTheme="majorEastAsia" w:cs="標楷體"/>
                <w:color w:val="auto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教學簡報檔。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學習單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聽診器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計時器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氯化亞鈷試紙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石灰水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綠豆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實驗器材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口頭詢問</w:t>
            </w:r>
          </w:p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觀察</w:t>
            </w:r>
          </w:p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操作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實驗紀錄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472156">
            <w:pPr>
              <w:spacing w:line="240" w:lineRule="exact"/>
              <w:jc w:val="center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472156">
            <w:pPr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  <w:tr w:rsidR="00472156">
        <w:trPr>
          <w:trHeight w:val="332"/>
          <w:jc w:val="center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19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週</w:t>
            </w:r>
          </w:p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12/30-01/03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Dc-IV-4 </w:t>
            </w:r>
            <w:r>
              <w:rPr>
                <w:rFonts w:ascii="新細明體" w:hAnsi="新細明體"/>
                <w:sz w:val="16"/>
                <w:szCs w:val="16"/>
              </w:rPr>
              <w:t>人體會藉由各系統的協調，使體</w:t>
            </w:r>
            <w:r>
              <w:rPr>
                <w:rFonts w:ascii="新細明體" w:hAnsi="新細明體"/>
                <w:sz w:val="16"/>
                <w:szCs w:val="16"/>
              </w:rPr>
              <w:lastRenderedPageBreak/>
              <w:t>內所含的物質以及各種狀態能維持在一定範圍內。</w:t>
            </w:r>
          </w:p>
          <w:p w:rsidR="00472156" w:rsidRDefault="0075639F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Dc-IV-5 </w:t>
            </w:r>
            <w:r>
              <w:rPr>
                <w:rFonts w:ascii="新細明體" w:hAnsi="新細明體"/>
                <w:sz w:val="16"/>
                <w:szCs w:val="16"/>
              </w:rPr>
              <w:t>生物體能覺察外界環境變化、採取適當的反應以使體內環境維持恆定，這些現象能以觀察或改變自變項的方式來探討。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Bc-IV-2 </w:t>
            </w:r>
            <w:r>
              <w:rPr>
                <w:rFonts w:ascii="新細明體" w:hAnsi="新細明體"/>
                <w:sz w:val="16"/>
                <w:szCs w:val="16"/>
              </w:rPr>
              <w:t>細胞利用養分進行呼吸作用釋放能量，供生物生存所需。</w:t>
            </w:r>
          </w:p>
          <w:p w:rsidR="00472156" w:rsidRDefault="0075639F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Db-IV-3 </w:t>
            </w:r>
            <w:r>
              <w:rPr>
                <w:rFonts w:ascii="新細明體" w:hAnsi="新細明體"/>
                <w:sz w:val="16"/>
                <w:szCs w:val="16"/>
              </w:rPr>
              <w:t>動物體（以人體為例）藉由呼吸系統與外界交換氣體。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 xml:space="preserve">tr-IV-1 </w:t>
            </w:r>
            <w:r>
              <w:rPr>
                <w:rFonts w:ascii="新細明體" w:hAnsi="新細明體"/>
                <w:sz w:val="16"/>
                <w:szCs w:val="16"/>
              </w:rPr>
              <w:t>能將所習得的知識正確的連結到所觀察</w:t>
            </w:r>
            <w:r>
              <w:rPr>
                <w:rFonts w:ascii="新細明體" w:hAnsi="新細明體"/>
                <w:sz w:val="16"/>
                <w:szCs w:val="16"/>
              </w:rPr>
              <w:lastRenderedPageBreak/>
              <w:t>到的自然現象及實驗數據，並推論出其中的關聯，進而運用習得的知識來解釋自己論點的正確性。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tm-IV-1 </w:t>
            </w:r>
            <w:r>
              <w:rPr>
                <w:rFonts w:ascii="新細明體" w:hAnsi="新細明體"/>
                <w:sz w:val="16"/>
                <w:szCs w:val="16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po-IV-1 </w:t>
            </w:r>
            <w:r>
              <w:rPr>
                <w:rFonts w:ascii="新細明體" w:hAnsi="新細明體"/>
                <w:sz w:val="16"/>
                <w:szCs w:val="16"/>
              </w:rPr>
              <w:t>能從學習活動、日常經驗及科技運用、自然環境、書刊及網路媒體中，進行各種有計畫的觀察，進而能察覺問題。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ah-IV-1 </w:t>
            </w:r>
            <w:r>
              <w:rPr>
                <w:rFonts w:ascii="新細明體" w:hAnsi="新細明體"/>
                <w:sz w:val="16"/>
                <w:szCs w:val="16"/>
              </w:rPr>
              <w:t>對於有關科學發現的報導，甚至權威的解釋（例如：報章雜誌的報導或</w:t>
            </w:r>
            <w:r>
              <w:rPr>
                <w:rFonts w:ascii="新細明體" w:hAnsi="新細明體"/>
                <w:sz w:val="16"/>
                <w:szCs w:val="16"/>
              </w:rPr>
              <w:t>書本上的解釋），能抱持懷疑的態度，評估其推論的證據是否充分且可信賴。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ah-IV-2 </w:t>
            </w:r>
            <w:r>
              <w:rPr>
                <w:rFonts w:ascii="新細明體" w:hAnsi="新細明體"/>
                <w:sz w:val="16"/>
                <w:szCs w:val="16"/>
              </w:rPr>
              <w:t>應用所學到的科學知識與科學探究方法，幫助自己做出最佳的決定。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spacing w:line="240" w:lineRule="exact"/>
              <w:ind w:firstLine="40"/>
              <w:jc w:val="lef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>5</w:t>
            </w:r>
            <w:r>
              <w:rPr>
                <w:rFonts w:ascii="新細明體" w:hAnsi="新細明體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/>
                <w:sz w:val="16"/>
                <w:szCs w:val="16"/>
              </w:rPr>
              <w:t>3</w:t>
            </w:r>
            <w:r>
              <w:rPr>
                <w:rFonts w:ascii="新細明體" w:hAnsi="新細明體"/>
                <w:sz w:val="16"/>
                <w:szCs w:val="16"/>
              </w:rPr>
              <w:t>呼吸與氣體的恆定</w:t>
            </w:r>
          </w:p>
          <w:p w:rsidR="00472156" w:rsidRDefault="0075639F">
            <w:pPr>
              <w:spacing w:line="240" w:lineRule="exact"/>
              <w:ind w:firstLine="40"/>
              <w:jc w:val="lef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>5</w:t>
            </w:r>
            <w:r>
              <w:rPr>
                <w:rFonts w:ascii="新細明體" w:hAnsi="新細明體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/>
                <w:sz w:val="16"/>
                <w:szCs w:val="16"/>
              </w:rPr>
              <w:t>4</w:t>
            </w:r>
            <w:r>
              <w:rPr>
                <w:rFonts w:ascii="新細明體" w:hAnsi="新細明體"/>
                <w:sz w:val="16"/>
                <w:szCs w:val="16"/>
              </w:rPr>
              <w:t>血糖的恆定</w:t>
            </w:r>
          </w:p>
          <w:p w:rsidR="00472156" w:rsidRDefault="00472156">
            <w:pPr>
              <w:spacing w:line="240" w:lineRule="exact"/>
              <w:ind w:firstLine="0"/>
              <w:jc w:val="left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57" w:right="5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16"/>
              </w:rPr>
            </w:pPr>
            <w:r>
              <w:rPr>
                <w:rFonts w:asciiTheme="majorEastAsia" w:eastAsiaTheme="majorEastAsia" w:hAnsiTheme="majorEastAsia" w:cs="標楷體"/>
                <w:color w:val="auto"/>
                <w:sz w:val="16"/>
                <w:szCs w:val="16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教學簡報檔。</w:t>
            </w:r>
          </w:p>
          <w:p w:rsidR="00472156" w:rsidRDefault="00472156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口頭詢問</w:t>
            </w:r>
          </w:p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觀察</w:t>
            </w:r>
          </w:p>
          <w:p w:rsidR="00472156" w:rsidRDefault="00472156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472156">
            <w:pPr>
              <w:spacing w:line="240" w:lineRule="exact"/>
              <w:jc w:val="center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01.01</w:t>
            </w:r>
            <w:r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元旦</w:t>
            </w:r>
          </w:p>
        </w:tc>
      </w:tr>
      <w:tr w:rsidR="00472156">
        <w:trPr>
          <w:trHeight w:val="332"/>
          <w:jc w:val="center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20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週</w:t>
            </w:r>
          </w:p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01/06-01/10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Dc-IV-4 </w:t>
            </w:r>
            <w:r>
              <w:rPr>
                <w:rFonts w:ascii="新細明體" w:hAnsi="新細明體"/>
                <w:sz w:val="16"/>
                <w:szCs w:val="16"/>
              </w:rPr>
              <w:t>人體會藉由各系統的協調，使體內所含的物質以及各種狀態能維持在一定範圍內。</w:t>
            </w:r>
          </w:p>
          <w:p w:rsidR="00472156" w:rsidRDefault="0075639F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Dc-IV-5 </w:t>
            </w:r>
            <w:r>
              <w:rPr>
                <w:rFonts w:ascii="新細明體" w:hAnsi="新細明體"/>
                <w:sz w:val="16"/>
                <w:szCs w:val="16"/>
              </w:rPr>
              <w:t>生物體能覺察外界環境變化、採</w:t>
            </w:r>
            <w:r>
              <w:rPr>
                <w:rFonts w:ascii="新細明體" w:hAnsi="新細明體"/>
                <w:sz w:val="16"/>
                <w:szCs w:val="16"/>
              </w:rPr>
              <w:lastRenderedPageBreak/>
              <w:t>取適當的反應以使體內環境維持恆定，這些現象能以觀察或改變自變項的方式來探討。</w:t>
            </w:r>
          </w:p>
          <w:p w:rsidR="00472156" w:rsidRDefault="0075639F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Db-IV-3 </w:t>
            </w:r>
            <w:r>
              <w:rPr>
                <w:rFonts w:ascii="新細明體" w:hAnsi="新細明體"/>
                <w:sz w:val="16"/>
                <w:szCs w:val="16"/>
              </w:rPr>
              <w:t>動物體（以人體為例）藉由呼吸系統與外界交換氣體。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 xml:space="preserve">tr-IV-1 </w:t>
            </w:r>
            <w:r>
              <w:rPr>
                <w:rFonts w:ascii="新細明體" w:hAnsi="新細明體"/>
                <w:sz w:val="16"/>
                <w:szCs w:val="16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 xml:space="preserve">tm-IV-1 </w:t>
            </w:r>
            <w:r>
              <w:rPr>
                <w:rFonts w:ascii="新細明體" w:hAnsi="新細明體"/>
                <w:sz w:val="16"/>
                <w:szCs w:val="16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po-IV-1 </w:t>
            </w:r>
            <w:r>
              <w:rPr>
                <w:rFonts w:ascii="新細明體" w:hAnsi="新細明體"/>
                <w:sz w:val="16"/>
                <w:szCs w:val="16"/>
              </w:rPr>
              <w:t>能從學習活動、日常經驗及科技運用、自然環境、書刊及網路媒體中，進行各種有計畫的觀察，進而能察覺問題。</w:t>
            </w:r>
          </w:p>
          <w:p w:rsidR="00472156" w:rsidRDefault="00472156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pe-IV-2 </w:t>
            </w:r>
            <w:r>
              <w:rPr>
                <w:rFonts w:ascii="新細明體" w:hAnsi="新細明體"/>
                <w:sz w:val="16"/>
                <w:szCs w:val="16"/>
              </w:rPr>
              <w:t>能正確安全操作適合學習階段的物品、器材儀器、科技設備及資源。能進行客觀的質性觀察或數值量測並詳實記錄。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pa-IV-2 </w:t>
            </w:r>
            <w:r>
              <w:rPr>
                <w:rFonts w:ascii="新細明體" w:hAnsi="新細明體"/>
                <w:sz w:val="16"/>
                <w:szCs w:val="16"/>
              </w:rPr>
              <w:t>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ai-IV-1 </w:t>
            </w:r>
            <w:r>
              <w:rPr>
                <w:rFonts w:ascii="新細明體" w:hAnsi="新細明體"/>
                <w:sz w:val="16"/>
                <w:szCs w:val="16"/>
              </w:rPr>
              <w:t>動手實作解決問題或驗證自己想法，而獲得成就感。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ah-IV-1 </w:t>
            </w:r>
            <w:r>
              <w:rPr>
                <w:rFonts w:ascii="新細明體" w:hAnsi="新細明體"/>
                <w:sz w:val="16"/>
                <w:szCs w:val="16"/>
              </w:rPr>
              <w:t>對於有關科學發現的報導，甚至權威的解釋（例如：報章雜誌</w:t>
            </w:r>
            <w:r>
              <w:rPr>
                <w:rFonts w:ascii="新細明體" w:hAnsi="新細明體"/>
                <w:sz w:val="16"/>
                <w:szCs w:val="16"/>
              </w:rPr>
              <w:lastRenderedPageBreak/>
              <w:t>的報導或書本上的解釋），能抱持懷疑的態度，評估其推論的證</w:t>
            </w:r>
            <w:r>
              <w:rPr>
                <w:rFonts w:ascii="新細明體" w:hAnsi="新細明體"/>
                <w:sz w:val="16"/>
                <w:szCs w:val="16"/>
              </w:rPr>
              <w:t>據是否充分且可信賴。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ah-IV-2 </w:t>
            </w:r>
            <w:r>
              <w:rPr>
                <w:rFonts w:ascii="新細明體" w:hAnsi="新細明體"/>
                <w:sz w:val="16"/>
                <w:szCs w:val="16"/>
              </w:rPr>
              <w:t>應用所學到的科學知識與科學探究方法，幫助自己做出最佳的決定。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spacing w:line="240" w:lineRule="exact"/>
              <w:ind w:firstLine="40"/>
              <w:jc w:val="lef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>5</w:t>
            </w:r>
            <w:r>
              <w:rPr>
                <w:rFonts w:ascii="新細明體" w:hAnsi="新細明體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/>
                <w:sz w:val="16"/>
                <w:szCs w:val="16"/>
              </w:rPr>
              <w:t>4</w:t>
            </w:r>
            <w:r>
              <w:rPr>
                <w:rFonts w:ascii="新細明體" w:hAnsi="新細明體"/>
                <w:sz w:val="16"/>
                <w:szCs w:val="16"/>
              </w:rPr>
              <w:t>血糖的恆定</w:t>
            </w:r>
          </w:p>
          <w:p w:rsidR="00472156" w:rsidRDefault="0075639F">
            <w:pPr>
              <w:spacing w:line="240" w:lineRule="exact"/>
              <w:ind w:firstLine="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新細明體" w:hAnsi="新細明體"/>
                <w:sz w:val="16"/>
                <w:szCs w:val="16"/>
              </w:rPr>
              <w:t>5</w:t>
            </w:r>
            <w:r>
              <w:rPr>
                <w:rFonts w:ascii="新細明體" w:hAnsi="新細明體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/>
                <w:sz w:val="16"/>
                <w:szCs w:val="16"/>
              </w:rPr>
              <w:t>5</w:t>
            </w:r>
            <w:r>
              <w:rPr>
                <w:rFonts w:ascii="新細明體" w:hAnsi="新細明體"/>
                <w:sz w:val="16"/>
                <w:szCs w:val="16"/>
              </w:rPr>
              <w:t>排泄作用與水分的恆定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57" w:right="5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16"/>
              </w:rPr>
            </w:pPr>
            <w:r>
              <w:rPr>
                <w:rFonts w:asciiTheme="majorEastAsia" w:eastAsiaTheme="majorEastAsia" w:hAnsiTheme="majorEastAsia" w:cs="標楷體"/>
                <w:color w:val="auto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教學簡報檔。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學習單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氯化亞鈷試紙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石灰水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綠豆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實驗器材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口頭詢問</w:t>
            </w:r>
          </w:p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觀察</w:t>
            </w:r>
          </w:p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操作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實驗紀錄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472156">
            <w:pPr>
              <w:spacing w:line="240" w:lineRule="exact"/>
              <w:jc w:val="center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472156">
            <w:pPr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  <w:tr w:rsidR="00472156">
        <w:trPr>
          <w:trHeight w:val="332"/>
          <w:jc w:val="center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lastRenderedPageBreak/>
              <w:t>第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21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週</w:t>
            </w:r>
          </w:p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01/13-01/17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Dc-IV-4 </w:t>
            </w:r>
            <w:r>
              <w:rPr>
                <w:rFonts w:ascii="新細明體" w:hAnsi="新細明體"/>
                <w:sz w:val="16"/>
                <w:szCs w:val="16"/>
              </w:rPr>
              <w:t>人體會藉由各系統的協調，使體內所含的物質以及各種狀態能維持在一定範圍內。</w:t>
            </w:r>
          </w:p>
          <w:p w:rsidR="00472156" w:rsidRDefault="0075639F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Dc-IV-5 </w:t>
            </w:r>
            <w:r>
              <w:rPr>
                <w:rFonts w:ascii="新細明體" w:hAnsi="新細明體"/>
                <w:sz w:val="16"/>
                <w:szCs w:val="16"/>
              </w:rPr>
              <w:t>生物體能覺察外界環境變化、採取適當的反應以使體內環境維持恆定，這些現象能以觀察或改變自變項的方式來探討。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Bc-IV-2 </w:t>
            </w:r>
            <w:r>
              <w:rPr>
                <w:rFonts w:ascii="新細明體" w:hAnsi="新細明體"/>
                <w:sz w:val="16"/>
                <w:szCs w:val="16"/>
              </w:rPr>
              <w:t>細胞利用養分進行呼吸作用釋放能量，供生物生存所需。</w:t>
            </w:r>
          </w:p>
          <w:p w:rsidR="00472156" w:rsidRDefault="0075639F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Db-IV-3 </w:t>
            </w:r>
            <w:r>
              <w:rPr>
                <w:rFonts w:ascii="新細明體" w:hAnsi="新細明體"/>
                <w:sz w:val="16"/>
                <w:szCs w:val="16"/>
              </w:rPr>
              <w:t>動物體（以人體為例）藉由呼吸系統與外界交換氣體。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tr-IV-1 </w:t>
            </w:r>
            <w:r>
              <w:rPr>
                <w:rFonts w:ascii="新細明體" w:hAnsi="新細明體"/>
                <w:sz w:val="16"/>
                <w:szCs w:val="16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tm-IV-1 </w:t>
            </w:r>
            <w:r>
              <w:rPr>
                <w:rFonts w:ascii="新細明體" w:hAnsi="新細明體"/>
                <w:sz w:val="16"/>
                <w:szCs w:val="16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po-IV-1 </w:t>
            </w:r>
            <w:r>
              <w:rPr>
                <w:rFonts w:ascii="新細明體" w:hAnsi="新細明體"/>
                <w:sz w:val="16"/>
                <w:szCs w:val="16"/>
              </w:rPr>
              <w:t>能從學習活動、日常經驗及科技運用、自然環境、書刊及網路媒體中，進行各種有計畫的觀察，進而能察覺問題。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pe-IV-2 </w:t>
            </w:r>
            <w:r>
              <w:rPr>
                <w:rFonts w:ascii="新細明體" w:hAnsi="新細明體"/>
                <w:sz w:val="16"/>
                <w:szCs w:val="16"/>
              </w:rPr>
              <w:t>能正確安全操作適合學習階段的物品、器材儀器、科技設備及資源。能進行客觀的質性觀察或數值量測並詳實記錄。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pa-IV-2 </w:t>
            </w:r>
            <w:r>
              <w:rPr>
                <w:rFonts w:ascii="新細明體" w:hAnsi="新細明體"/>
                <w:sz w:val="16"/>
                <w:szCs w:val="16"/>
              </w:rPr>
              <w:t>能運用科學原理、思考智能、數學等</w:t>
            </w:r>
            <w:r>
              <w:rPr>
                <w:rFonts w:ascii="新細明體" w:hAnsi="新細明體"/>
                <w:sz w:val="16"/>
                <w:szCs w:val="16"/>
              </w:rPr>
              <w:lastRenderedPageBreak/>
              <w:t>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ai-IV-1 </w:t>
            </w:r>
            <w:r>
              <w:rPr>
                <w:rFonts w:ascii="新細明體" w:hAnsi="新細明體"/>
                <w:sz w:val="16"/>
                <w:szCs w:val="16"/>
              </w:rPr>
              <w:t>動手實作解決問題或驗證自己想法，而獲得成就感。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ah-IV-1 </w:t>
            </w:r>
            <w:r>
              <w:rPr>
                <w:rFonts w:ascii="新細明體" w:hAnsi="新細明體"/>
                <w:sz w:val="16"/>
                <w:szCs w:val="16"/>
              </w:rPr>
              <w:t>對於有關科學發現的報導，甚至權威的解釋（例如：報章雜誌的報導或書本上的解釋），能抱持懷疑的態度</w:t>
            </w:r>
            <w:r>
              <w:rPr>
                <w:rFonts w:ascii="新細明體" w:hAnsi="新細明體"/>
                <w:sz w:val="16"/>
                <w:szCs w:val="16"/>
              </w:rPr>
              <w:t>，評估其推論的證據是否充分且可信賴。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ah-IV-2 </w:t>
            </w:r>
            <w:r>
              <w:rPr>
                <w:rFonts w:ascii="新細明體" w:hAnsi="新細明體"/>
                <w:sz w:val="16"/>
                <w:szCs w:val="16"/>
              </w:rPr>
              <w:t>應用所學到的科學知識與科學探究方法，幫助自己做出最佳的決定。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spacing w:line="240" w:lineRule="exact"/>
              <w:ind w:firstLine="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>5</w:t>
            </w:r>
            <w:r>
              <w:rPr>
                <w:rFonts w:ascii="新細明體" w:hAnsi="新細明體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/>
                <w:sz w:val="16"/>
                <w:szCs w:val="16"/>
              </w:rPr>
              <w:t>5</w:t>
            </w:r>
            <w:r>
              <w:rPr>
                <w:rFonts w:ascii="新細明體" w:hAnsi="新細明體"/>
                <w:sz w:val="16"/>
                <w:szCs w:val="16"/>
              </w:rPr>
              <w:t>排泄作用與水分的恆定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57" w:right="5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16"/>
              </w:rPr>
            </w:pPr>
            <w:r>
              <w:rPr>
                <w:rFonts w:asciiTheme="majorEastAsia" w:eastAsiaTheme="majorEastAsia" w:hAnsiTheme="majorEastAsia" w:cs="標楷體"/>
                <w:color w:val="auto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教學簡報檔。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氯化亞鈷試紙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石灰水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綠豆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實驗器材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口頭詢問</w:t>
            </w:r>
          </w:p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觀察</w:t>
            </w:r>
          </w:p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操作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實驗紀錄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472156">
            <w:pPr>
              <w:spacing w:line="240" w:lineRule="exact"/>
              <w:jc w:val="center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01.16-01.17</w:t>
            </w:r>
          </w:p>
          <w:p w:rsidR="00472156" w:rsidRDefault="0075639F">
            <w:pPr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第三次定期考查</w:t>
            </w:r>
          </w:p>
        </w:tc>
      </w:tr>
      <w:tr w:rsidR="00472156">
        <w:trPr>
          <w:trHeight w:val="332"/>
          <w:jc w:val="center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22</w:t>
            </w: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週</w:t>
            </w:r>
          </w:p>
          <w:p w:rsidR="00472156" w:rsidRDefault="007563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01/20-01/21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Dc-IV-4 </w:t>
            </w:r>
            <w:r>
              <w:rPr>
                <w:rFonts w:ascii="新細明體" w:hAnsi="新細明體"/>
                <w:sz w:val="16"/>
                <w:szCs w:val="16"/>
              </w:rPr>
              <w:t>人體會藉由各系統的協調，使體內所含的物質以及各種狀態能維持在一定範圍內。</w:t>
            </w:r>
          </w:p>
          <w:p w:rsidR="00472156" w:rsidRDefault="0075639F">
            <w:pPr>
              <w:pStyle w:val="Default"/>
              <w:spacing w:line="240" w:lineRule="exact"/>
              <w:ind w:firstLine="0"/>
              <w:jc w:val="lef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Dc-IV-5 </w:t>
            </w:r>
            <w:r>
              <w:rPr>
                <w:rFonts w:ascii="新細明體" w:hAnsi="新細明體"/>
                <w:sz w:val="16"/>
                <w:szCs w:val="16"/>
              </w:rPr>
              <w:t>生物體能覺察外界環境變化、採取適當的反應以使體內環境維持恆定，這些現象能以觀察或改變自變項的方式來探討。</w:t>
            </w:r>
          </w:p>
          <w:p w:rsidR="00472156" w:rsidRDefault="00472156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 xml:space="preserve">tr-IV-1 </w:t>
            </w:r>
            <w:r>
              <w:rPr>
                <w:rFonts w:ascii="新細明體" w:hAnsi="新細明體"/>
                <w:sz w:val="16"/>
                <w:szCs w:val="16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po-IV-1 </w:t>
            </w:r>
            <w:r>
              <w:rPr>
                <w:rFonts w:ascii="新細明體" w:hAnsi="新細明體"/>
                <w:sz w:val="16"/>
                <w:szCs w:val="16"/>
              </w:rPr>
              <w:t>能從學習活動、日常經驗及科技運用、自然環境、書刊及網路媒體中，進行各種有計畫的觀察，進而能</w:t>
            </w:r>
            <w:r>
              <w:rPr>
                <w:rFonts w:ascii="新細明體" w:hAnsi="新細明體"/>
                <w:sz w:val="16"/>
                <w:szCs w:val="16"/>
              </w:rPr>
              <w:lastRenderedPageBreak/>
              <w:t>察覺問題。</w:t>
            </w:r>
          </w:p>
          <w:p w:rsidR="00472156" w:rsidRDefault="0075639F">
            <w:pPr>
              <w:pStyle w:val="Default"/>
              <w:spacing w:line="240" w:lineRule="exact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ah-IV-1 </w:t>
            </w:r>
            <w:r>
              <w:rPr>
                <w:rFonts w:ascii="新細明體" w:hAnsi="新細明體"/>
                <w:sz w:val="16"/>
                <w:szCs w:val="16"/>
              </w:rPr>
              <w:t>對於有關科學發現的報導，甚至權威的解釋（例如：報章雜誌的報導或書本上的解釋），能抱持懷疑的態度，評估其推論的證據是否充分且可信賴。</w:t>
            </w:r>
          </w:p>
          <w:p w:rsidR="00472156" w:rsidRDefault="0075639F">
            <w:pPr>
              <w:spacing w:line="240" w:lineRule="exact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 xml:space="preserve">ah-IV-2 </w:t>
            </w:r>
            <w:r>
              <w:rPr>
                <w:rFonts w:ascii="新細明體" w:hAnsi="新細明體"/>
                <w:sz w:val="16"/>
                <w:szCs w:val="16"/>
              </w:rPr>
              <w:t>應用所學到的科學知識與科學探究方法，幫助自己做出最佳的決定。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spacing w:line="240" w:lineRule="exact"/>
              <w:ind w:firstLine="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新細明體" w:hAnsi="新細明體"/>
                <w:sz w:val="16"/>
                <w:szCs w:val="16"/>
              </w:rPr>
              <w:lastRenderedPageBreak/>
              <w:t>5</w:t>
            </w:r>
            <w:r>
              <w:rPr>
                <w:rFonts w:ascii="新細明體" w:hAnsi="新細明體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/>
                <w:sz w:val="16"/>
                <w:szCs w:val="16"/>
              </w:rPr>
              <w:t>5</w:t>
            </w:r>
            <w:r>
              <w:rPr>
                <w:rFonts w:ascii="新細明體" w:hAnsi="新細明體"/>
                <w:sz w:val="16"/>
                <w:szCs w:val="16"/>
              </w:rPr>
              <w:t>排泄作用與水分的恆定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57" w:right="57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16"/>
              </w:rPr>
            </w:pPr>
            <w:r>
              <w:rPr>
                <w:rFonts w:asciiTheme="majorEastAsia" w:eastAsiaTheme="majorEastAsia" w:hAnsiTheme="majorEastAsia" w:cs="標楷體"/>
                <w:color w:val="auto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ind w:left="85" w:firstLine="0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教學簡報檔。</w:t>
            </w:r>
          </w:p>
          <w:p w:rsidR="00472156" w:rsidRDefault="0075639F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學習單</w:t>
            </w:r>
          </w:p>
          <w:p w:rsidR="00472156" w:rsidRDefault="00472156">
            <w:pPr>
              <w:ind w:left="92" w:hanging="7"/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口頭詢問</w:t>
            </w:r>
          </w:p>
          <w:p w:rsidR="00472156" w:rsidRDefault="0075639F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  <w:r>
              <w:rPr>
                <w:rFonts w:ascii="新細明體" w:hAnsi="新細明體" w:cs="標楷體"/>
                <w:color w:val="auto"/>
                <w:sz w:val="16"/>
                <w:szCs w:val="16"/>
              </w:rPr>
              <w:t>觀察</w:t>
            </w:r>
          </w:p>
          <w:p w:rsidR="00472156" w:rsidRDefault="00472156">
            <w:pPr>
              <w:jc w:val="left"/>
              <w:rPr>
                <w:rFonts w:ascii="新細明體" w:hAnsi="新細明體" w:cs="標楷體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72156" w:rsidRDefault="00472156">
            <w:pPr>
              <w:spacing w:line="240" w:lineRule="exact"/>
              <w:jc w:val="center"/>
              <w:rPr>
                <w:rFonts w:ascii="新細明體" w:hAnsi="新細明體" w:cs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2156" w:rsidRDefault="0075639F">
            <w:pPr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01.21</w:t>
            </w:r>
            <w:r>
              <w:rPr>
                <w:rFonts w:asciiTheme="minorEastAsia" w:hAnsiTheme="minorEastAsia" w:cs="標楷體"/>
                <w:color w:val="auto"/>
                <w:sz w:val="18"/>
                <w:szCs w:val="18"/>
              </w:rPr>
              <w:t>休業式</w:t>
            </w:r>
          </w:p>
        </w:tc>
      </w:tr>
    </w:tbl>
    <w:p w:rsidR="00472156" w:rsidRDefault="00472156">
      <w:pPr>
        <w:rPr>
          <w:rFonts w:ascii="標楷體" w:eastAsia="標楷體" w:hAnsi="標楷體" w:cs="標楷體"/>
          <w:b/>
          <w:sz w:val="24"/>
          <w:szCs w:val="24"/>
        </w:rPr>
      </w:pPr>
    </w:p>
    <w:p w:rsidR="00472156" w:rsidRDefault="0075639F">
      <w:pPr>
        <w:pStyle w:val="af3"/>
        <w:numPr>
          <w:ilvl w:val="0"/>
          <w:numId w:val="1"/>
        </w:numPr>
        <w:rPr>
          <w:rFonts w:asciiTheme="minorEastAsia" w:hAnsiTheme="minorEastAsia" w:cs="標楷體"/>
          <w:color w:val="2E74B5" w:themeColor="accent1" w:themeShade="BF"/>
          <w:sz w:val="24"/>
          <w:szCs w:val="24"/>
        </w:rPr>
      </w:pPr>
      <w:bookmarkStart w:id="2" w:name="_Hlk152316150"/>
      <w:r>
        <w:rPr>
          <w:rFonts w:asciiTheme="minorEastAsia" w:hAnsiTheme="minorEastAsia" w:cs="標楷體"/>
          <w:b/>
          <w:sz w:val="24"/>
          <w:szCs w:val="24"/>
        </w:rPr>
        <w:t>本課程是否有校外人士協助教學：</w:t>
      </w:r>
      <w:r>
        <w:rPr>
          <w:rFonts w:asciiTheme="minorEastAsia" w:hAnsiTheme="minorEastAsia" w:cs="標楷體"/>
          <w:b/>
          <w:color w:val="FF0000"/>
          <w:sz w:val="24"/>
          <w:szCs w:val="24"/>
        </w:rPr>
        <w:t>(</w:t>
      </w:r>
      <w:r>
        <w:rPr>
          <w:rFonts w:asciiTheme="minorEastAsia" w:hAnsiTheme="minorEastAsia" w:cs="標楷體"/>
          <w:b/>
          <w:color w:val="FF0000"/>
          <w:sz w:val="24"/>
          <w:szCs w:val="24"/>
        </w:rPr>
        <w:t>本表格請勿刪除</w:t>
      </w:r>
      <w:r>
        <w:rPr>
          <w:rFonts w:asciiTheme="minorEastAsia" w:hAnsiTheme="minorEastAsia" w:cs="標楷體"/>
          <w:b/>
          <w:color w:val="FF0000"/>
          <w:sz w:val="24"/>
          <w:szCs w:val="24"/>
        </w:rPr>
        <w:t>)</w:t>
      </w:r>
    </w:p>
    <w:p w:rsidR="00472156" w:rsidRDefault="0075639F">
      <w:pPr>
        <w:ind w:left="23" w:firstLine="542"/>
        <w:rPr>
          <w:rFonts w:asciiTheme="minorEastAsia" w:hAnsiTheme="minorEastAsia" w:cs="標楷體"/>
          <w:color w:val="auto"/>
          <w:sz w:val="24"/>
          <w:szCs w:val="24"/>
        </w:rPr>
      </w:pPr>
      <w:r>
        <w:rPr>
          <w:rFonts w:ascii="標楷體" w:eastAsia="標楷體" w:hAnsi="標楷體" w:cs="新細明體"/>
          <w:b/>
          <w:color w:val="auto"/>
          <w:sz w:val="24"/>
          <w:szCs w:val="24"/>
        </w:rPr>
        <w:t>■</w:t>
      </w:r>
      <w:r>
        <w:rPr>
          <w:rFonts w:asciiTheme="minorEastAsia" w:hAnsiTheme="minorEastAsia" w:cs="標楷體"/>
          <w:color w:val="auto"/>
          <w:sz w:val="24"/>
          <w:szCs w:val="24"/>
        </w:rPr>
        <w:t>否，全學年都沒有（</w:t>
      </w:r>
      <w:r>
        <w:rPr>
          <w:rFonts w:asciiTheme="minorEastAsia" w:hAnsiTheme="minorEastAsia" w:cs="標楷體"/>
          <w:b/>
          <w:color w:val="auto"/>
          <w:sz w:val="24"/>
          <w:szCs w:val="24"/>
        </w:rPr>
        <w:t>以下免填</w:t>
      </w:r>
      <w:r>
        <w:rPr>
          <w:rFonts w:asciiTheme="minorEastAsia" w:hAnsiTheme="minorEastAsia" w:cs="標楷體"/>
          <w:color w:val="auto"/>
          <w:sz w:val="24"/>
          <w:szCs w:val="24"/>
        </w:rPr>
        <w:t>）。</w:t>
      </w:r>
    </w:p>
    <w:p w:rsidR="00472156" w:rsidRDefault="0075639F">
      <w:pPr>
        <w:ind w:left="23" w:firstLine="542"/>
        <w:rPr>
          <w:rFonts w:asciiTheme="minorEastAsia" w:hAnsiTheme="minorEastAsia" w:cs="標楷體"/>
          <w:color w:val="auto"/>
          <w:sz w:val="24"/>
          <w:szCs w:val="24"/>
        </w:rPr>
      </w:pPr>
      <w:r>
        <w:rPr>
          <w:rFonts w:asciiTheme="minorEastAsia" w:hAnsiTheme="minorEastAsia" w:cs="標楷體"/>
          <w:color w:val="auto"/>
          <w:sz w:val="24"/>
          <w:szCs w:val="24"/>
        </w:rPr>
        <w:t>□</w:t>
      </w:r>
      <w:r>
        <w:rPr>
          <w:rFonts w:asciiTheme="minorEastAsia" w:hAnsiTheme="minorEastAsia" w:cs="標楷體"/>
          <w:color w:val="auto"/>
          <w:sz w:val="24"/>
          <w:szCs w:val="24"/>
        </w:rPr>
        <w:t>有，部分班級，實施的班級為：</w:t>
      </w:r>
      <w:r>
        <w:rPr>
          <w:rFonts w:asciiTheme="minorEastAsia" w:hAnsiTheme="minorEastAsia" w:cs="標楷體"/>
          <w:color w:val="auto"/>
          <w:sz w:val="24"/>
          <w:szCs w:val="24"/>
        </w:rPr>
        <w:t>___________</w:t>
      </w:r>
      <w:r>
        <w:rPr>
          <w:rFonts w:asciiTheme="minorEastAsia" w:hAnsiTheme="minorEastAsia" w:cs="標楷體"/>
          <w:color w:val="auto"/>
          <w:sz w:val="24"/>
          <w:szCs w:val="24"/>
        </w:rPr>
        <w:t>。</w:t>
      </w:r>
    </w:p>
    <w:p w:rsidR="00472156" w:rsidRDefault="0075639F">
      <w:pPr>
        <w:ind w:left="23" w:firstLine="542"/>
        <w:rPr>
          <w:rFonts w:asciiTheme="minorEastAsia" w:hAnsiTheme="minorEastAsia" w:cs="標楷體"/>
          <w:color w:val="auto"/>
          <w:sz w:val="24"/>
          <w:szCs w:val="24"/>
        </w:rPr>
      </w:pPr>
      <w:r>
        <w:rPr>
          <w:rFonts w:asciiTheme="minorEastAsia" w:hAnsiTheme="minorEastAsia" w:cs="標楷體"/>
          <w:color w:val="auto"/>
          <w:sz w:val="24"/>
          <w:szCs w:val="24"/>
        </w:rPr>
        <w:t>□</w:t>
      </w:r>
      <w:r>
        <w:rPr>
          <w:rFonts w:asciiTheme="minorEastAsia" w:hAnsiTheme="minorEastAsia" w:cs="標楷體"/>
          <w:color w:val="auto"/>
          <w:sz w:val="24"/>
          <w:szCs w:val="24"/>
        </w:rPr>
        <w:t>有，全學年實施。</w:t>
      </w:r>
    </w:p>
    <w:tbl>
      <w:tblPr>
        <w:tblStyle w:val="af8"/>
        <w:tblW w:w="1510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472156">
        <w:tc>
          <w:tcPr>
            <w:tcW w:w="12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156" w:rsidRDefault="0075639F">
            <w:pPr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156" w:rsidRDefault="0075639F">
            <w:pPr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156" w:rsidRDefault="0075639F">
            <w:pPr>
              <w:spacing w:beforeAutospacing="1"/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156" w:rsidRDefault="0075639F">
            <w:pPr>
              <w:spacing w:beforeAutospacing="1"/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156" w:rsidRDefault="0075639F">
            <w:pPr>
              <w:spacing w:beforeAutospacing="1"/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156" w:rsidRDefault="0075639F">
            <w:pPr>
              <w:spacing w:beforeAutospacing="1"/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472156">
        <w:tc>
          <w:tcPr>
            <w:tcW w:w="12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156" w:rsidRDefault="00472156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156" w:rsidRDefault="00472156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156" w:rsidRDefault="0075639F">
            <w:pPr>
              <w:pStyle w:val="Web"/>
              <w:snapToGrid w:val="0"/>
              <w:spacing w:beforeAutospacing="0" w:afterAutospacing="0"/>
              <w:rPr>
                <w:rFonts w:asciiTheme="minorEastAsia" w:eastAsiaTheme="minorEastAsia" w:hAnsiTheme="minorEastAsia" w:cs="標楷體"/>
              </w:rPr>
            </w:pPr>
            <w:r>
              <w:rPr>
                <w:rFonts w:asciiTheme="minorEastAsia" w:hAnsiTheme="minorEastAsia" w:cs="標楷體"/>
              </w:rPr>
              <w:t>□</w:t>
            </w:r>
            <w:r>
              <w:rPr>
                <w:rFonts w:asciiTheme="minorEastAsia" w:hAnsiTheme="minorEastAsia" w:cs="標楷體"/>
              </w:rPr>
              <w:t>簡報</w:t>
            </w:r>
          </w:p>
          <w:p w:rsidR="00472156" w:rsidRDefault="0075639F">
            <w:pPr>
              <w:pStyle w:val="Web"/>
              <w:snapToGrid w:val="0"/>
              <w:spacing w:beforeAutospacing="0" w:afterAutospacing="0"/>
              <w:rPr>
                <w:rFonts w:asciiTheme="minorEastAsia" w:eastAsiaTheme="minorEastAsia" w:hAnsiTheme="minorEastAsia" w:cs="標楷體"/>
              </w:rPr>
            </w:pPr>
            <w:r>
              <w:rPr>
                <w:rFonts w:asciiTheme="minorEastAsia" w:hAnsiTheme="minorEastAsia" w:cs="標楷體"/>
              </w:rPr>
              <w:t>□</w:t>
            </w:r>
            <w:r>
              <w:rPr>
                <w:rFonts w:asciiTheme="minorEastAsia" w:hAnsiTheme="minorEastAsia" w:cs="標楷體"/>
              </w:rPr>
              <w:t>印刷品</w:t>
            </w:r>
          </w:p>
          <w:p w:rsidR="00472156" w:rsidRDefault="0075639F">
            <w:pPr>
              <w:pStyle w:val="Web"/>
              <w:snapToGrid w:val="0"/>
              <w:spacing w:beforeAutospacing="0" w:afterAutospacing="0"/>
              <w:rPr>
                <w:rFonts w:asciiTheme="minorEastAsia" w:eastAsiaTheme="minorEastAsia" w:hAnsiTheme="minorEastAsia" w:cs="標楷體"/>
              </w:rPr>
            </w:pPr>
            <w:r>
              <w:rPr>
                <w:rFonts w:asciiTheme="minorEastAsia" w:hAnsiTheme="minorEastAsia" w:cs="標楷體"/>
              </w:rPr>
              <w:t>□</w:t>
            </w:r>
            <w:r>
              <w:rPr>
                <w:rFonts w:asciiTheme="minorEastAsia" w:hAnsiTheme="minorEastAsia" w:cs="標楷體"/>
              </w:rPr>
              <w:t>影音光碟</w:t>
            </w:r>
          </w:p>
          <w:p w:rsidR="00472156" w:rsidRDefault="0075639F">
            <w:pPr>
              <w:pStyle w:val="Web"/>
              <w:snapToGrid w:val="0"/>
              <w:spacing w:beforeAutospacing="0" w:afterAutospacing="0"/>
              <w:rPr>
                <w:rFonts w:asciiTheme="minorEastAsia" w:eastAsiaTheme="minorEastAsia" w:hAnsiTheme="minorEastAsia" w:cs="標楷體"/>
              </w:rPr>
            </w:pPr>
            <w:r>
              <w:rPr>
                <w:rFonts w:asciiTheme="minorEastAsia" w:hAnsiTheme="minorEastAsia" w:cs="標楷體"/>
              </w:rPr>
              <w:t>□</w:t>
            </w:r>
            <w:r>
              <w:rPr>
                <w:rFonts w:asciiTheme="minorEastAsia" w:hAnsiTheme="minorEastAsia" w:cs="標楷體"/>
              </w:rPr>
              <w:t>其他於課程或活動中使用之教學資料，請說明：</w:t>
            </w:r>
            <w:r>
              <w:rPr>
                <w:rFonts w:eastAsiaTheme="minorEastAsia" w:cs="標楷體"/>
              </w:rPr>
              <w:t>___________________________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156" w:rsidRDefault="00472156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156" w:rsidRDefault="00472156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156" w:rsidRDefault="00472156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472156">
        <w:tc>
          <w:tcPr>
            <w:tcW w:w="12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156" w:rsidRDefault="00472156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156" w:rsidRDefault="00472156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156" w:rsidRDefault="00472156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156" w:rsidRDefault="00472156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156" w:rsidRDefault="00472156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156" w:rsidRDefault="00472156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472156">
        <w:tc>
          <w:tcPr>
            <w:tcW w:w="12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156" w:rsidRDefault="00472156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156" w:rsidRDefault="00472156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156" w:rsidRDefault="00472156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156" w:rsidRDefault="00472156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156" w:rsidRDefault="00472156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72156" w:rsidRDefault="00472156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</w:tbl>
    <w:p w:rsidR="00472156" w:rsidRDefault="0075639F">
      <w:pPr>
        <w:ind w:left="23" w:firstLine="0"/>
        <w:rPr>
          <w:rFonts w:eastAsia="標楷體"/>
          <w:b/>
          <w:color w:val="FF0000"/>
          <w:sz w:val="24"/>
          <w:szCs w:val="24"/>
        </w:rPr>
      </w:pPr>
      <w:r>
        <w:rPr>
          <w:rFonts w:ascii="Wingdings" w:eastAsia="Wingdings" w:hAnsi="Wingdings" w:cs="Wingdings"/>
          <w:color w:val="FF0000"/>
          <w:sz w:val="24"/>
          <w:szCs w:val="24"/>
        </w:rPr>
        <w:sym w:font="Wingdings" w:char="F0B6"/>
      </w:r>
      <w:r>
        <w:rPr>
          <w:rFonts w:eastAsia="標楷體"/>
          <w:b/>
          <w:color w:val="FF0000"/>
          <w:sz w:val="24"/>
          <w:szCs w:val="24"/>
        </w:rPr>
        <w:t>上述欄位皆與校外人士協助教學及活動之申請表一致。</w:t>
      </w:r>
      <w:bookmarkEnd w:id="2"/>
    </w:p>
    <w:sectPr w:rsidR="00472156">
      <w:footerReference w:type="even" r:id="rId8"/>
      <w:footerReference w:type="default" r:id="rId9"/>
      <w:footerReference w:type="first" r:id="rId10"/>
      <w:pgSz w:w="16838" w:h="11906" w:orient="landscape"/>
      <w:pgMar w:top="851" w:right="1134" w:bottom="851" w:left="1134" w:header="0" w:footer="720" w:gutter="0"/>
      <w:cols w:space="720"/>
      <w:formProt w:val="0"/>
      <w:docGrid w:linePitch="272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639F" w:rsidRDefault="0075639F">
      <w:r>
        <w:separator/>
      </w:r>
    </w:p>
  </w:endnote>
  <w:endnote w:type="continuationSeparator" w:id="0">
    <w:p w:rsidR="0075639F" w:rsidRDefault="00756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Arial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2156" w:rsidRDefault="0047215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EndPr/>
    <w:sdtContent>
      <w:p w:rsidR="00472156" w:rsidRDefault="0075639F">
        <w:pPr>
          <w:pStyle w:val="a8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25</w:t>
        </w:r>
        <w:r>
          <w:fldChar w:fldCharType="end"/>
        </w:r>
      </w:p>
    </w:sdtContent>
  </w:sdt>
  <w:p w:rsidR="00472156" w:rsidRDefault="00472156">
    <w:pPr>
      <w:tabs>
        <w:tab w:val="center" w:pos="4153"/>
        <w:tab w:val="right" w:pos="8306"/>
      </w:tabs>
      <w:spacing w:after="99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67548487"/>
      <w:docPartObj>
        <w:docPartGallery w:val="Page Numbers (Bottom of Page)"/>
        <w:docPartUnique/>
      </w:docPartObj>
    </w:sdtPr>
    <w:sdtEndPr/>
    <w:sdtContent>
      <w:p w:rsidR="00472156" w:rsidRDefault="0075639F">
        <w:pPr>
          <w:pStyle w:val="a8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25</w:t>
        </w:r>
        <w:r>
          <w:fldChar w:fldCharType="end"/>
        </w:r>
      </w:p>
    </w:sdtContent>
  </w:sdt>
  <w:p w:rsidR="00472156" w:rsidRDefault="00472156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639F" w:rsidRDefault="0075639F">
      <w:r>
        <w:separator/>
      </w:r>
    </w:p>
  </w:footnote>
  <w:footnote w:type="continuationSeparator" w:id="0">
    <w:p w:rsidR="0075639F" w:rsidRDefault="007563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517C1"/>
    <w:multiLevelType w:val="multilevel"/>
    <w:tmpl w:val="D602834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D225988"/>
    <w:multiLevelType w:val="multilevel"/>
    <w:tmpl w:val="F3B4C272"/>
    <w:lvl w:ilvl="0">
      <w:start w:val="6"/>
      <w:numFmt w:val="taiwaneseCountingThousand"/>
      <w:lvlText w:val="%1、"/>
      <w:lvlJc w:val="left"/>
      <w:pPr>
        <w:tabs>
          <w:tab w:val="num" w:pos="0"/>
        </w:tabs>
        <w:ind w:left="523" w:hanging="500"/>
      </w:pPr>
      <w:rPr>
        <w:b/>
        <w:color w:val="000000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83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63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43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23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903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83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63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43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2156"/>
    <w:rsid w:val="00472156"/>
    <w:rsid w:val="004E38E3"/>
    <w:rsid w:val="00756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CF734"/>
  <w15:docId w15:val="{C8708F11-77AC-4406-A60C-1F5487EFA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ind w:firstLine="23"/>
      <w:jc w:val="both"/>
    </w:pPr>
  </w:style>
  <w:style w:type="paragraph" w:styleId="1">
    <w:name w:val="heading 1"/>
    <w:basedOn w:val="a"/>
    <w:next w:val="a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qFormat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qFormat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qFormat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qFormat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qFormat/>
    <w:rsid w:val="00DC68AD"/>
  </w:style>
  <w:style w:type="character" w:customStyle="1" w:styleId="a3">
    <w:name w:val="註解方塊文字 字元"/>
    <w:basedOn w:val="a0"/>
    <w:link w:val="a4"/>
    <w:uiPriority w:val="99"/>
    <w:semiHidden/>
    <w:qFormat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頁首 字元"/>
    <w:basedOn w:val="a0"/>
    <w:link w:val="a6"/>
    <w:uiPriority w:val="99"/>
    <w:qFormat/>
    <w:rsid w:val="003C7092"/>
  </w:style>
  <w:style w:type="character" w:customStyle="1" w:styleId="a7">
    <w:name w:val="頁尾 字元"/>
    <w:basedOn w:val="a0"/>
    <w:link w:val="a8"/>
    <w:uiPriority w:val="99"/>
    <w:qFormat/>
    <w:rsid w:val="003C7092"/>
  </w:style>
  <w:style w:type="character" w:customStyle="1" w:styleId="a9">
    <w:name w:val="註腳文字 字元"/>
    <w:basedOn w:val="a0"/>
    <w:link w:val="aa"/>
    <w:uiPriority w:val="99"/>
    <w:semiHidden/>
    <w:qFormat/>
    <w:rsid w:val="005A3E2D"/>
  </w:style>
  <w:style w:type="character" w:customStyle="1" w:styleId="ab">
    <w:name w:val="註腳字元"/>
    <w:basedOn w:val="a0"/>
    <w:uiPriority w:val="99"/>
    <w:semiHidden/>
    <w:unhideWhenUsed/>
    <w:qFormat/>
    <w:rsid w:val="005A3E2D"/>
    <w:rPr>
      <w:vertAlign w:val="superscript"/>
    </w:rPr>
  </w:style>
  <w:style w:type="character" w:styleId="ac">
    <w:name w:val="footnote reference"/>
    <w:rPr>
      <w:vertAlign w:val="superscript"/>
    </w:rPr>
  </w:style>
  <w:style w:type="paragraph" w:styleId="ad">
    <w:name w:val="Title"/>
    <w:basedOn w:val="a"/>
    <w:next w:val="ae"/>
    <w:qFormat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e">
    <w:name w:val="Body Text"/>
    <w:basedOn w:val="a"/>
    <w:pPr>
      <w:spacing w:after="140" w:line="276" w:lineRule="auto"/>
    </w:pPr>
  </w:style>
  <w:style w:type="paragraph" w:styleId="af">
    <w:name w:val="List"/>
    <w:basedOn w:val="ae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f1">
    <w:name w:val="索引"/>
    <w:basedOn w:val="a"/>
    <w:qFormat/>
    <w:pPr>
      <w:suppressLineNumbers/>
    </w:pPr>
    <w:rPr>
      <w:rFonts w:cs="Arial Unicode MS"/>
    </w:rPr>
  </w:style>
  <w:style w:type="paragraph" w:styleId="af2">
    <w:name w:val="Subtitle"/>
    <w:basedOn w:val="a"/>
    <w:next w:val="a"/>
    <w:qFormat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f3">
    <w:name w:val="List Paragraph"/>
    <w:basedOn w:val="a"/>
    <w:uiPriority w:val="34"/>
    <w:qFormat/>
    <w:rsid w:val="00294813"/>
    <w:pPr>
      <w:ind w:left="480"/>
    </w:pPr>
  </w:style>
  <w:style w:type="paragraph" w:styleId="a4">
    <w:name w:val="Balloon Text"/>
    <w:basedOn w:val="a"/>
    <w:link w:val="a3"/>
    <w:uiPriority w:val="99"/>
    <w:semiHidden/>
    <w:unhideWhenUsed/>
    <w:qFormat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customStyle="1" w:styleId="af4">
    <w:name w:val="頁首與頁尾"/>
    <w:basedOn w:val="a"/>
    <w:qFormat/>
  </w:style>
  <w:style w:type="paragraph" w:styleId="a6">
    <w:name w:val="header"/>
    <w:basedOn w:val="a"/>
    <w:link w:val="a5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paragraph" w:styleId="a8">
    <w:name w:val="footer"/>
    <w:basedOn w:val="a"/>
    <w:link w:val="a7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paragraph" w:styleId="af5">
    <w:name w:val="No Spacing"/>
    <w:uiPriority w:val="1"/>
    <w:qFormat/>
    <w:rsid w:val="00B1179B"/>
    <w:pPr>
      <w:ind w:firstLine="23"/>
      <w:jc w:val="both"/>
    </w:pPr>
  </w:style>
  <w:style w:type="paragraph" w:customStyle="1" w:styleId="Default">
    <w:name w:val="Default"/>
    <w:qFormat/>
    <w:rsid w:val="0039306C"/>
    <w:pPr>
      <w:ind w:firstLine="23"/>
      <w:jc w:val="both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qFormat/>
    <w:rsid w:val="00B5253C"/>
    <w:pPr>
      <w:spacing w:beforeAutospacing="1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a">
    <w:name w:val="footnote text"/>
    <w:basedOn w:val="a"/>
    <w:link w:val="a9"/>
    <w:uiPriority w:val="99"/>
    <w:semiHidden/>
    <w:unhideWhenUsed/>
    <w:rsid w:val="005A3E2D"/>
    <w:pPr>
      <w:snapToGrid w:val="0"/>
      <w:jc w:val="left"/>
    </w:pPr>
  </w:style>
  <w:style w:type="paragraph" w:customStyle="1" w:styleId="af6">
    <w:name w:val="表格內容"/>
    <w:basedOn w:val="a"/>
    <w:qFormat/>
    <w:pPr>
      <w:widowControl w:val="0"/>
      <w:suppressLineNumbers/>
    </w:pPr>
  </w:style>
  <w:style w:type="paragraph" w:customStyle="1" w:styleId="af7">
    <w:name w:val="表格標題"/>
    <w:basedOn w:val="af6"/>
    <w:qFormat/>
    <w:pPr>
      <w:jc w:val="center"/>
    </w:pPr>
    <w:rPr>
      <w:b/>
      <w:bCs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8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80400-F066-44AF-A4A3-1C54456D0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27</Pages>
  <Words>2255</Words>
  <Characters>12855</Characters>
  <Application>Microsoft Office Word</Application>
  <DocSecurity>0</DocSecurity>
  <Lines>107</Lines>
  <Paragraphs>30</Paragraphs>
  <ScaleCrop>false</ScaleCrop>
  <Company>Hewlett-Packard Company</Company>
  <LinksUpToDate>false</LinksUpToDate>
  <CharactersWithSpaces>15080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leard</dc:creator>
  <dc:description/>
  <cp:lastModifiedBy>user</cp:lastModifiedBy>
  <cp:revision>29</cp:revision>
  <cp:lastPrinted>2018-11-20T02:54:00Z</cp:lastPrinted>
  <dcterms:created xsi:type="dcterms:W3CDTF">2023-04-26T07:18:00Z</dcterms:created>
  <dcterms:modified xsi:type="dcterms:W3CDTF">2024-06-13T06:02:00Z</dcterms:modified>
  <dc:language>zh-TW</dc:language>
</cp:coreProperties>
</file>