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mbeddings/oleObject1.bin" ContentType="application/vnd.openxmlformats-officedocument.oleObject"/>
  <Override PartName="/word/embeddings/oleObject10.bin" ContentType="application/vnd.openxmlformats-officedocument.oleObject"/>
  <Override PartName="/word/embeddings/oleObject11.bin" ContentType="application/vnd.openxmlformats-officedocument.oleObject"/>
  <Override PartName="/word/embeddings/oleObject12.bin" ContentType="application/vnd.openxmlformats-officedocument.oleObject"/>
  <Override PartName="/word/embeddings/oleObject13.bin" ContentType="application/vnd.openxmlformats-officedocument.oleObject"/>
  <Override PartName="/word/embeddings/oleObject2.bin" ContentType="application/vnd.openxmlformats-officedocument.oleObject"/>
  <Override PartName="/word/embeddings/oleObject3.bin" ContentType="application/vnd.openxmlformats-officedocument.oleObject"/>
  <Override PartName="/word/embeddings/oleObject4.bin" ContentType="application/vnd.openxmlformats-officedocument.oleObject"/>
  <Override PartName="/word/embeddings/oleObject5.bin" ContentType="application/vnd.openxmlformats-officedocument.oleObject"/>
  <Override PartName="/word/embeddings/oleObject6.bin" ContentType="application/vnd.openxmlformats-officedocument.oleObject"/>
  <Override PartName="/word/embeddings/oleObject7.bin" ContentType="application/vnd.openxmlformats-officedocument.oleObject"/>
  <Override PartName="/word/embeddings/oleObject8.bin" ContentType="application/vnd.openxmlformats-officedocument.oleObject"/>
  <Override PartName="/word/embeddings/oleObject9.bin" ContentType="application/vnd.openxmlformats-officedocument.oleObject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wpc="http://schemas.microsoft.com/office/word/2010/wordprocessingCanvas" xmlns:wp14="http://schemas.microsoft.com/office/word/2010/wordprocessingDrawing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cx="http://schemas.microsoft.com/office/drawing/2014/chartex" mc:Ignorable="w14 wp14">
  <w:body>
    <w:p>
      <w:pPr>
        <w:pStyle w:val="Normal_3ed0c8fc-13de-47a5-b9b0-02de8f11dc61"/>
        <w:snapToGrid w:val="0"/>
      </w:pPr>
      <w:r>
        <w:rPr>
          <w:rFonts w:ascii="標楷體" w:eastAsia="標楷體" w:hAnsi="標楷體" w:cs="標楷體"/>
          <w:u w:val="single"/>
        </w:rPr>
        <w:t xml:space="preserve"> </w:t>
      </w:r>
      <w:r>
        <w:rPr>
          <w:rFonts w:ascii="標楷體" w:eastAsia="標楷體" w:hAnsi="標楷體" w:cs="標楷體"/>
          <w:u w:val="single"/>
        </w:rPr>
        <w:t xml:space="preserve">　</w:t>
      </w:r>
      <w:r>
        <w:rPr>
          <w:rFonts w:ascii="標楷體" w:eastAsia="標楷體" w:hAnsi="標楷體" w:cs="標楷體"/>
          <w:u w:val="none"/>
        </w:rPr>
        <w:t xml:space="preserve">年</w:t>
      </w:r>
      <w:r>
        <w:rPr>
          <w:rFonts w:ascii="標楷體" w:eastAsia="標楷體" w:hAnsi="標楷體" w:cs="標楷體"/>
          <w:u w:val="single"/>
        </w:rPr>
        <w:t xml:space="preserve"> </w:t>
      </w:r>
      <w:r>
        <w:rPr>
          <w:rFonts w:ascii="標楷體" w:eastAsia="標楷體" w:hAnsi="標楷體" w:cs="標楷體"/>
          <w:u w:val="single"/>
        </w:rPr>
        <w:t xml:space="preserve">　</w:t>
      </w:r>
      <w:r>
        <w:rPr>
          <w:rFonts w:ascii="標楷體" w:eastAsia="標楷體" w:hAnsi="標楷體" w:cs="標楷體"/>
          <w:u w:val="none"/>
        </w:rPr>
        <w:t xml:space="preserve">班</w:t>
      </w:r>
      <w:r>
        <w:rPr>
          <w:rFonts w:ascii="標楷體" w:eastAsia="標楷體" w:hAnsi="標楷體" w:cs="標楷體"/>
          <w:u w:val="none"/>
        </w:rPr>
        <w:t xml:space="preserve">　</w:t>
      </w:r>
      <w:r>
        <w:rPr>
          <w:rFonts w:ascii="標楷體" w:eastAsia="標楷體" w:hAnsi="標楷體" w:cs="標楷體"/>
          <w:u w:val="none"/>
        </w:rPr>
        <w:t xml:space="preserve">座號：</w:t>
      </w:r>
      <w:r>
        <w:rPr>
          <w:rFonts w:ascii="標楷體" w:eastAsia="標楷體" w:hAnsi="標楷體" w:cs="標楷體"/>
          <w:u w:val="single"/>
        </w:rPr>
        <w:t xml:space="preserve">   </w:t>
      </w:r>
      <w:r>
        <w:rPr>
          <w:rFonts w:ascii="標楷體" w:eastAsia="標楷體" w:hAnsi="標楷體" w:cs="標楷體"/>
          <w:u w:val="none"/>
        </w:rPr>
        <w:t xml:space="preserve">　</w:t>
      </w:r>
      <w:r>
        <w:rPr>
          <w:rFonts w:ascii="標楷體" w:eastAsia="標楷體" w:hAnsi="標楷體" w:cs="標楷體"/>
          <w:u w:val="none"/>
        </w:rPr>
        <w:t xml:space="preserve">姓名：</w:t>
      </w:r>
      <w:r>
        <w:rPr>
          <w:rFonts w:ascii="標楷體" w:eastAsia="標楷體" w:hAnsi="標楷體" w:cs="標楷體"/>
          <w:u w:val="single"/>
        </w:rPr>
        <w:t xml:space="preserve">　　　　　　</w:t>
      </w:r>
    </w:p>
    <w:p>
      <w:pPr>
        <w:pStyle w:val="Normal_3ed0c8fc-13de-47a5-b9b0-02de8f11dc61"/>
        <w:snapToGrid w:val="0"/>
        <w:sectPr>
          <w:footerReference w:type="even" r:id="rId2"/>
          <w:footerReference w:type="default" r:id="rId3"/>
          <w:type w:val="continuous"/>
          <w:pgSz w:w="11900" w:h="16840" w:orient="portrait"/>
          <w:pgMar w:top="567" w:right="567" w:bottom="567" w:left="567" w:header="567" w:footer="200" w:gutter="0"/>
          <w:pgBorders/>
          <w:cols w:num="1" w:sep="1" w:space="720">
            <w:col w:w="10772" w:space="720"/>
          </w:cols>
          <w:docGrid w:type="lines" w:linePitch="326"/>
        </w:sectPr>
      </w:pPr>
      <w:r>
        <w:rPr>
          <w:rFonts w:ascii="標楷體" w:eastAsia="標楷體" w:hAnsi="標楷體" w:cs="標楷體"/>
          <w:u w:val="none"/>
        </w:rPr>
        <w:t xml:space="preserve">[滿分99分]</w:t>
      </w:r>
    </w:p>
    <w:p>
      <w:pPr>
        <w:pStyle w:val="testTypeHeader"/>
        <w:snapToGrid w:val="0"/>
      </w:pPr>
      <w:r>
        <w:t xml:space="preserve">單一選擇題 （每題3.3分，共99分）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Start w:id="0" w:name="Z_512ba819_763e_4300_b64f_80320fb7beb7"/>
      <w:r>
        <w:rPr>
          <w:color w:val="000000"/>
          <w:u w:val="none"/>
        </w:rPr>
        <w:t xml:space="preserve">(   ) </w:t>
      </w:r>
      <w:r w:rsidRPr="00291434">
        <w:rPr>
          <w:rFonts w:eastAsia="標楷體" w:hint="eastAsia"/>
          <w:color w:val="000000"/>
        </w:rPr>
        <w:t xml:space="preserve">下列有關土石流的敘述，何者</w:t>
      </w:r>
      <w:r w:rsidRPr="00291434">
        <w:rPr>
          <w:rFonts w:eastAsia="標楷體" w:hint="eastAsia"/>
          <w:color w:val="000000"/>
          <w:u w:val="double"/>
        </w:rPr>
        <w:t xml:space="preserve">有誤</w:t>
      </w:r>
      <w:r w:rsidRPr="00291434">
        <w:rPr>
          <w:rFonts w:eastAsia="標楷體" w:hint="eastAsia"/>
          <w:color w:val="000000"/>
        </w:rPr>
        <w:t xml:space="preserve">？　</w:t>
      </w:r>
      <w:r>
        <w:rPr/>
        <w:br/>
      </w:r>
      <w:r w:rsidRPr="00291434">
        <w:rPr>
          <w:rFonts w:ascii="標楷體" w:eastAsia="標楷體" w:hAnsi="標楷體" w:hint="eastAsia"/>
          <w:color w:val="000000"/>
        </w:rPr>
        <w:t xml:space="preserve">(Ａ)</w:t>
      </w:r>
      <w:r w:rsidRPr="00291434">
        <w:rPr>
          <w:rFonts w:eastAsia="標楷體" w:hint="eastAsia"/>
          <w:color w:val="000000"/>
        </w:rPr>
        <w:t xml:space="preserve">一般發生在堆積疏鬆沉積物的地區　</w:t>
      </w:r>
      <w:r w:rsidRPr="00291434">
        <w:rPr>
          <w:rFonts w:ascii="標楷體" w:eastAsia="標楷體" w:hAnsi="標楷體" w:hint="eastAsia"/>
          <w:color w:val="000000"/>
        </w:rPr>
        <w:t xml:space="preserve">(Ｂ)</w:t>
      </w:r>
      <w:r w:rsidRPr="00291434">
        <w:rPr>
          <w:rFonts w:eastAsia="標楷體" w:hint="eastAsia"/>
          <w:color w:val="000000"/>
        </w:rPr>
        <w:t xml:space="preserve">發生過土石流的區域，以後就不會再發生土石流了　</w:t>
      </w:r>
      <w:r w:rsidRPr="00291434">
        <w:rPr>
          <w:rFonts w:ascii="標楷體" w:eastAsia="標楷體" w:hAnsi="標楷體" w:hint="eastAsia"/>
          <w:color w:val="000000"/>
        </w:rPr>
        <w:t xml:space="preserve">(Ｃ)</w:t>
      </w:r>
      <w:r w:rsidRPr="00291434">
        <w:rPr>
          <w:rFonts w:eastAsia="標楷體" w:hint="eastAsia"/>
          <w:color w:val="000000"/>
        </w:rPr>
        <w:t xml:space="preserve">颱風和梅雨帶來可能引發土石流的雨量　</w:t>
      </w:r>
      <w:r w:rsidRPr="00291434">
        <w:rPr>
          <w:rFonts w:ascii="標楷體" w:eastAsia="標楷體" w:hAnsi="標楷體" w:hint="eastAsia"/>
          <w:color w:val="000000"/>
        </w:rPr>
        <w:t xml:space="preserve">(Ｄ)</w:t>
      </w:r>
      <w:r w:rsidRPr="00291434">
        <w:rPr>
          <w:rFonts w:eastAsia="標楷體" w:hint="eastAsia"/>
          <w:color w:val="000000"/>
        </w:rPr>
        <w:t xml:space="preserve">土石流破壞力驚人，常會沖毀行經的房屋與道路，造成人員傷亡。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>
        <w:rPr>
          <w:rFonts w:eastAsia="標楷體" w:hint="eastAsia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(Ｂ)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>
        <w:rPr>
          <w:rFonts w:eastAsia="標楷體" w:hint="eastAsia"/>
          <w:color w:val="808000"/>
        </w:rPr>
        <w:t xml:space="preserve">：</w:t>
      </w:r>
      <w:r>
        <w:rPr>
          <w:rFonts w:ascii="標楷體" w:eastAsia="標楷體" w:hAnsi="標楷體" w:hint="eastAsia"/>
          <w:color w:val="808000"/>
        </w:rPr>
        <w:t xml:space="preserve">(Ｂ)</w:t>
      </w:r>
      <w:r>
        <w:rPr>
          <w:rFonts w:eastAsia="標楷體" w:hint="eastAsia"/>
          <w:color w:val="808000"/>
        </w:rPr>
        <w:t xml:space="preserve">土石流發生過的區域，通常是再發生的高危險區域。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0"/>
      <w:bookmarkStart w:id="1" w:name="Z_df30961c_a2e7_4cce_a2ee_814dcae4ea08"/>
      <w:r>
        <w:rPr>
          <w:color w:val="000000"/>
          <w:u w:val="none"/>
        </w:rPr>
        <w:t xml:space="preserve">(   ) </w:t>
      </w:r>
      <w:r>
        <w:rPr>
          <w:rFonts w:eastAsia="標楷體" w:hint="eastAsia"/>
          <w:color w:val="000000"/>
          <w:u w:val="single"/>
        </w:rPr>
        <w:t xml:space="preserve">臺灣</w:t>
      </w:r>
      <w:r>
        <w:rPr>
          <w:rFonts w:eastAsia="標楷體" w:hint="eastAsia"/>
          <w:color w:val="000000"/>
        </w:rPr>
        <w:t xml:space="preserve">五、六月期間的梅雨，是何種鋒面造成？　</w:t>
      </w:r>
      <w:r>
        <w:rPr/>
        <w:br/>
      </w:r>
      <w:r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eastAsia="標楷體" w:hint="eastAsia"/>
          <w:color w:val="000000"/>
        </w:rPr>
        <w:t xml:space="preserve">冷鋒　</w:t>
      </w:r>
      <w:r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eastAsia="標楷體" w:hint="eastAsia"/>
          <w:color w:val="000000"/>
        </w:rPr>
        <w:t xml:space="preserve">暖鋒　</w:t>
      </w:r>
      <w:r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eastAsia="標楷體" w:hint="eastAsia"/>
          <w:color w:val="000000"/>
        </w:rPr>
        <w:t xml:space="preserve">滯留鋒　</w:t>
      </w:r>
      <w:r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eastAsia="標楷體" w:hint="eastAsia"/>
          <w:color w:val="000000"/>
        </w:rPr>
        <w:t xml:space="preserve">颱風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>
        <w:rPr>
          <w:rFonts w:eastAsia="標楷體" w:hint="eastAsia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(Ｃ)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 w:rsidRPr="00291434"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 w:rsidRPr="00291434">
        <w:rPr>
          <w:rFonts w:eastAsia="標楷體" w:hint="eastAsia"/>
          <w:color w:val="808000"/>
        </w:rPr>
        <w:t xml:space="preserve">：由於五、六月之間大陸冷氣團與海洋暖氣團勢力相當，在</w:t>
      </w:r>
      <w:r w:rsidRPr="00291434">
        <w:rPr>
          <w:rFonts w:eastAsia="標楷體" w:hint="eastAsia"/>
          <w:color w:val="808000"/>
          <w:u w:val="single"/>
        </w:rPr>
        <w:t xml:space="preserve">臺灣</w:t>
      </w:r>
      <w:r w:rsidRPr="00291434">
        <w:rPr>
          <w:rFonts w:eastAsia="標楷體" w:hint="eastAsia"/>
          <w:color w:val="808000"/>
        </w:rPr>
        <w:t xml:space="preserve">附近形成滯留鋒面，使</w:t>
      </w:r>
      <w:r w:rsidRPr="00291434">
        <w:rPr>
          <w:rFonts w:eastAsia="標楷體" w:hint="eastAsia"/>
          <w:color w:val="808000"/>
          <w:u w:val="single"/>
        </w:rPr>
        <w:t xml:space="preserve">臺灣</w:t>
      </w:r>
      <w:r w:rsidRPr="00291434">
        <w:rPr>
          <w:rFonts w:eastAsia="標楷體" w:hint="eastAsia"/>
          <w:color w:val="808000"/>
        </w:rPr>
        <w:t xml:space="preserve">這期間常有連續性的降雨，又稱梅雨。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1"/>
      <w:bookmarkStart w:id="2" w:name="Z_df46d341_f8e2_4a1b_bbea_abdb2c2c9840"/>
      <w:r>
        <w:rPr>
          <w:color w:val="000000"/>
          <w:u w:val="none"/>
        </w:rPr>
        <w:t xml:space="preserve">(   ) </w:t>
      </w:r>
      <w:r>
        <w:rPr>
          <w:rFonts w:eastAsia="標楷體" w:hint="eastAsia"/>
          <w:color w:val="000000"/>
        </w:rPr>
        <w:t xml:space="preserve">下列哪一種</w:t>
      </w:r>
      <w:r>
        <w:rPr>
          <w:rFonts w:eastAsia="標楷體" w:hint="eastAsia"/>
          <w:color w:val="000000"/>
          <w:u w:val="single"/>
        </w:rPr>
        <w:t xml:space="preserve">臺灣</w:t>
      </w:r>
      <w:r>
        <w:rPr>
          <w:rFonts w:eastAsia="標楷體" w:hint="eastAsia"/>
          <w:color w:val="000000"/>
        </w:rPr>
        <w:t xml:space="preserve">地區的天然災害，和颱風、梅雨所帶來的豪雨</w:t>
      </w:r>
      <w:r w:rsidRPr="00350019">
        <w:rPr>
          <w:rFonts w:eastAsia="標楷體" w:hint="eastAsia"/>
          <w:color w:val="000000"/>
          <w:u w:val="double"/>
        </w:rPr>
        <w:t xml:space="preserve">較</w:t>
      </w:r>
      <w:r>
        <w:rPr>
          <w:rFonts w:eastAsia="標楷體" w:hint="eastAsia"/>
          <w:color w:val="000000"/>
          <w:u w:val="double"/>
        </w:rPr>
        <w:t xml:space="preserve">無關係</w:t>
      </w:r>
      <w:r>
        <w:rPr>
          <w:rFonts w:eastAsia="標楷體" w:hint="eastAsia"/>
          <w:color w:val="000000"/>
        </w:rPr>
        <w:t xml:space="preserve">？　</w:t>
      </w:r>
      <w:r>
        <w:rPr/>
        <w:br/>
      </w:r>
      <w:r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eastAsia="標楷體" w:hint="eastAsia"/>
          <w:color w:val="000000"/>
        </w:rPr>
        <w:t xml:space="preserve">土石流　</w:t>
      </w:r>
      <w:r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eastAsia="標楷體" w:hint="eastAsia"/>
          <w:color w:val="000000"/>
        </w:rPr>
        <w:t xml:space="preserve">洪水　</w:t>
      </w:r>
      <w:r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eastAsia="標楷體" w:hint="eastAsia"/>
          <w:color w:val="000000"/>
        </w:rPr>
        <w:t xml:space="preserve">地震　</w:t>
      </w:r>
      <w:r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eastAsia="標楷體" w:hint="eastAsia"/>
          <w:color w:val="000000"/>
        </w:rPr>
        <w:t xml:space="preserve">山崩。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>
        <w:rPr>
          <w:rFonts w:eastAsia="標楷體" w:hint="eastAsia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(Ｃ)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>
        <w:rPr>
          <w:rFonts w:eastAsia="標楷體" w:hint="eastAsia"/>
          <w:color w:val="808000"/>
        </w:rPr>
        <w:t xml:space="preserve">：地震為板塊運動所引起。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2"/>
      <w:bookmarkStart w:id="3" w:name="Z_9c75dcf1_4d4f_4629_b09a_202a9da9b75b"/>
      <w:r>
        <w:rPr>
          <w:color w:val="000000"/>
          <w:u w:val="none"/>
        </w:rPr>
        <w:t xml:space="preserve">(   ) </w:t>
      </w:r>
      <w:r>
        <w:rPr>
          <w:rFonts w:eastAsia="標楷體" w:hint="eastAsia"/>
          <w:color w:val="000000"/>
          <w:u w:val="single"/>
        </w:rPr>
        <w:t xml:space="preserve">臺灣</w:t>
      </w:r>
      <w:r>
        <w:rPr>
          <w:rFonts w:eastAsia="標楷體" w:hint="eastAsia"/>
          <w:color w:val="000000"/>
        </w:rPr>
        <w:t xml:space="preserve">冬天盛行的東北季風，會為下列何處帶來較多的雨水？　</w:t>
      </w:r>
      <w:r>
        <w:rPr/>
        <w:br/>
      </w:r>
      <w:r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eastAsia="標楷體" w:hint="eastAsia"/>
          <w:color w:val="000000"/>
          <w:u w:val="single"/>
        </w:rPr>
        <w:t xml:space="preserve">基隆</w:t>
      </w:r>
      <w:r>
        <w:rPr>
          <w:rFonts w:eastAsia="標楷體" w:hint="eastAsia"/>
          <w:color w:val="000000"/>
        </w:rPr>
        <w:t xml:space="preserve">　</w:t>
      </w:r>
      <w:r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eastAsia="標楷體" w:hint="eastAsia"/>
          <w:color w:val="000000"/>
          <w:u w:val="single"/>
        </w:rPr>
        <w:t xml:space="preserve">臺中</w:t>
      </w:r>
      <w:r>
        <w:rPr>
          <w:rFonts w:eastAsia="標楷體" w:hint="eastAsia"/>
          <w:color w:val="000000"/>
        </w:rPr>
        <w:t xml:space="preserve">　</w:t>
      </w:r>
      <w:r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eastAsia="標楷體" w:hint="eastAsia"/>
          <w:color w:val="000000"/>
          <w:u w:val="single"/>
        </w:rPr>
        <w:t xml:space="preserve">高雄</w:t>
      </w:r>
      <w:r>
        <w:rPr>
          <w:rFonts w:eastAsia="標楷體" w:hint="eastAsia"/>
          <w:color w:val="000000"/>
        </w:rPr>
        <w:t xml:space="preserve">　</w:t>
      </w:r>
      <w:r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eastAsia="標楷體" w:hint="eastAsia"/>
          <w:color w:val="000000"/>
          <w:u w:val="single"/>
        </w:rPr>
        <w:t xml:space="preserve">屏東</w:t>
      </w:r>
    </w:p>
    <w:p>
      <w:pPr>
        <w:pStyle w:val="Normal_3ed0c8fc-13de-47a5-b9b0-02de8f11dc61"/>
        <w:snapToGrid w:val="0"/>
        <w:ind w:left="1050"/>
        <w:rPr>
          <w:color w:val="0000FF"/>
        </w:rPr>
      </w:pPr>
      <w:r>
        <w:rPr>
          <w:rFonts w:eastAsia="標楷體" w:hint="eastAsia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(Ａ)</w:t>
      </w:r>
    </w:p>
    <w:p>
      <w:pPr>
        <w:pStyle w:val="Normal_3ed0c8fc-13de-47a5-b9b0-02de8f11dc61"/>
        <w:snapToGrid w:val="0"/>
        <w:ind w:left="1050"/>
        <w:rPr>
          <w:color w:val="808000"/>
        </w:rPr>
      </w:pPr>
      <w:r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>
        <w:rPr>
          <w:rFonts w:eastAsia="標楷體" w:hint="eastAsia"/>
          <w:color w:val="808000"/>
        </w:rPr>
        <w:t xml:space="preserve">：</w:t>
      </w:r>
      <w:r>
        <w:rPr>
          <w:rFonts w:eastAsia="標楷體" w:hint="eastAsia"/>
          <w:color w:val="808000"/>
          <w:u w:val="single"/>
        </w:rPr>
        <w:t xml:space="preserve">臺灣</w:t>
      </w:r>
      <w:r>
        <w:rPr>
          <w:rFonts w:eastAsia="標楷體" w:hint="eastAsia"/>
          <w:color w:val="808000"/>
        </w:rPr>
        <w:t xml:space="preserve">北部、東北部及東部地區位在</w:t>
      </w:r>
      <w:r>
        <w:rPr>
          <w:rFonts w:eastAsia="標楷體" w:hint="eastAsia"/>
          <w:color w:val="808000"/>
          <w:u w:val="single"/>
        </w:rPr>
        <w:t xml:space="preserve">中央山脈</w:t>
      </w:r>
      <w:r>
        <w:rPr>
          <w:rFonts w:eastAsia="標楷體" w:hint="eastAsia"/>
          <w:color w:val="808000"/>
        </w:rPr>
        <w:t xml:space="preserve">的迎風面，在東北季風的吹拂下，常寒冷又陰雨綿綿。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3"/>
      <w:bookmarkStart w:id="4" w:name="Z_2bf6a63d_5459_49d0_be69_88af442336ea"/>
      <w:r>
        <w:rPr>
          <w:color w:val="000000"/>
          <w:u w:val="none"/>
        </w:rPr>
        <w:t xml:space="preserve">(   ) </w:t>
      </w:r>
      <w:r>
        <w:rPr>
          <w:rFonts w:eastAsia="標楷體" w:hAnsi="標楷體"/>
          <w:color w:val="000000"/>
        </w:rPr>
        <w:t xml:space="preserve">有關電能的敘述何者正確？　</w:t>
      </w:r>
      <w:r>
        <w:rPr/>
        <w:br/>
      </w:r>
      <w:r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eastAsia="標楷體" w:hAnsi="標楷體"/>
          <w:color w:val="000000"/>
        </w:rPr>
        <w:t xml:space="preserve">電能的單位為伏特　</w:t>
      </w:r>
      <w:r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eastAsia="標楷體" w:hAnsi="標楷體"/>
          <w:color w:val="000000"/>
        </w:rPr>
        <w:t xml:space="preserve">電能無法轉換成其他能量　</w:t>
      </w:r>
      <w:r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eastAsia="標楷體" w:hAnsi="標楷體"/>
          <w:color w:val="000000"/>
        </w:rPr>
        <w:t xml:space="preserve">電池是唯一能提供電能的裝置　</w:t>
      </w:r>
      <w:r>
        <w:rPr>
          <w:rFonts w:ascii="標楷體" w:eastAsia="標楷體" w:hAnsi="標楷體" w:hint="eastAsia"/>
          <w:color w:val="000000"/>
        </w:rPr>
        <w:t xml:space="preserve">(Ｄ)</w:t>
      </w:r>
      <w:r w:rsidRPr="005A08C2">
        <w:rPr>
          <w:rFonts w:eastAsia="標楷體" w:hint="eastAsia"/>
          <w:color w:val="000000"/>
        </w:rPr>
        <w:t xml:space="preserve">在相同電流及時間下，通過電阻較大的導體消耗的電能較多。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>
        <w:rPr>
          <w:rFonts w:eastAsia="標楷體" w:hAnsi="標楷體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(Ｄ)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>
        <w:rPr>
          <w:rFonts w:eastAsia="標楷體" w:hint="eastAsia"/>
          <w:color w:val="808000"/>
        </w:rPr>
        <w:t xml:space="preserve">：</w:t>
      </w:r>
      <w:r>
        <w:rPr>
          <w:rFonts w:ascii="標楷體" w:eastAsia="標楷體" w:hAnsi="標楷體" w:hint="eastAsia"/>
          <w:color w:val="808000"/>
        </w:rPr>
        <w:t xml:space="preserve">(Ａ)</w:t>
      </w:r>
      <w:r w:rsidRPr="005A08C2">
        <w:rPr>
          <w:rFonts w:eastAsia="標楷體" w:hint="eastAsia"/>
          <w:color w:val="808000"/>
        </w:rPr>
        <w:t xml:space="preserve">電能的單位為焦耳；</w:t>
      </w:r>
      <w:r>
        <w:rPr>
          <w:rFonts w:ascii="標楷體" w:eastAsia="標楷體" w:hAnsi="標楷體" w:hint="eastAsia"/>
          <w:color w:val="808000"/>
        </w:rPr>
        <w:t xml:space="preserve">(Ｂ)</w:t>
      </w:r>
      <w:r w:rsidRPr="005A08C2">
        <w:rPr>
          <w:rFonts w:eastAsia="標楷體" w:hint="eastAsia"/>
          <w:color w:val="808000"/>
        </w:rPr>
        <w:t xml:space="preserve">電能可轉換成其他能量，如熱能；</w:t>
      </w:r>
      <w:r>
        <w:rPr>
          <w:rFonts w:ascii="標楷體" w:eastAsia="標楷體" w:hAnsi="標楷體" w:hint="eastAsia"/>
          <w:color w:val="808000"/>
        </w:rPr>
        <w:t xml:space="preserve">(Ｃ)</w:t>
      </w:r>
      <w:r w:rsidRPr="005A08C2">
        <w:rPr>
          <w:rFonts w:eastAsia="標楷體" w:hint="eastAsia"/>
          <w:color w:val="808000"/>
        </w:rPr>
        <w:t xml:space="preserve">電源插座亦可提供電能，故電池並非是唯一能提供電能的裝置。</w:t>
      </w:r>
    </w:p>
    <w:p>
      <w:pPr>
        <w:pStyle w:val="Normal_3ed0c8fc-13de-47a5-b9b0-02de8f11dc61"/>
        <w:numPr>
          <w:numId w:val="31"/>
        </w:numPr>
        <w:ind w:left="1050" w:hanging="722"/>
        <w:rPr>
          <w:rFonts w:eastAsia="標楷體"/>
          <w:color w:val="000000"/>
        </w:rPr>
      </w:pPr>
      <w:bookmarkEnd w:id="4"/>
      <w:bookmarkStart w:id="5" w:name="Z_ae8552ca_4e60_47fc_84ed_a7b74704c65f"/>
      <w:r>
        <w:rPr>
          <w:color w:val="000000"/>
          <w:u w:val="none"/>
        </w:rPr>
        <w:t xml:space="preserve">(   ) </w:t>
      </w:r>
      <w:r>
        <w:rPr>
          <w:rFonts w:eastAsia="標楷體" w:hint="eastAsia"/>
          <w:color w:val="000000"/>
        </w:rPr>
        <w:t xml:space="preserve">地球的大氣層有增溫的效應，與人工的玻璃溫室相似，下列哪個示意圖能合理的表示這個現象？（</w:t>
      </w:r>
      <w:r>
        <w:rPr>
          <w:noProof/>
          <w:color w:val="000000"/>
          <w:position w:val="-1"/>
        </w:rPr>
        <w:drawing>
          <wp:inline distT="0" distB="0" distL="0" distR="0">
            <wp:extent cx="163830" cy="102235"/>
            <wp:effectExtent l="0" t="0" r="7620" b="0"/>
            <wp:docPr id="6" name="圖片 6" descr="k7P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5759711" name="Picture 1" descr="k7P5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" cy="102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w w:val="25"/>
        </w:rPr>
        <w:t xml:space="preserve">　</w:t>
      </w:r>
      <w:r>
        <w:rPr>
          <w:rFonts w:eastAsia="標楷體" w:hint="eastAsia"/>
          <w:color w:val="000000"/>
        </w:rPr>
        <w:t xml:space="preserve">太陽輻射；</w:t>
      </w:r>
      <w:r>
        <w:rPr>
          <w:noProof/>
          <w:color w:val="000000"/>
          <w:position w:val="4"/>
        </w:rPr>
        <w:drawing>
          <wp:inline distT="0" distB="0" distL="0" distR="0">
            <wp:extent cx="163830" cy="40640"/>
            <wp:effectExtent l="0" t="0" r="7620" b="0"/>
            <wp:docPr id="5" name="圖片 5" descr="zCWG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11253139" name="Picture 2" descr="zCWG3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3830" cy="40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hint="eastAsia"/>
          <w:color w:val="000000"/>
          <w:w w:val="25"/>
        </w:rPr>
        <w:t xml:space="preserve">　</w:t>
      </w:r>
      <w:r>
        <w:rPr>
          <w:rFonts w:eastAsia="標楷體" w:hint="eastAsia"/>
          <w:color w:val="000000"/>
        </w:rPr>
        <w:t xml:space="preserve">地球輻射）　</w:t>
      </w:r>
      <w:r>
        <w:rPr/>
        <w:br/>
      </w:r>
      <w:r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ascii="標楷體" w:eastAsia="標楷體" w:hAnsi="標楷體" w:hint="eastAsia"/>
          <w:color w:val="000000"/>
          <w:w w:val="25"/>
        </w:rPr>
        <w:t xml:space="preserve">　</w:t>
      </w:r>
      <w:r>
        <w:rPr>
          <w:noProof/>
          <w:color w:val="000000"/>
          <w:position w:val="-128"/>
        </w:rPr>
        <w:drawing>
          <wp:inline distT="0" distB="0" distL="0" distR="0">
            <wp:extent cx="1371600" cy="934720"/>
            <wp:effectExtent l="0" t="0" r="0" b="0"/>
            <wp:docPr id="4" name="圖片 4" descr="kD29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80690887" name="Picture 3" descr="kD29u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34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標楷體" w:hint="eastAsia"/>
          <w:color w:val="000000"/>
        </w:rPr>
        <w:t xml:space="preserve">　</w:t>
      </w:r>
      <w:r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ascii="標楷體" w:eastAsia="標楷體" w:hAnsi="標楷體" w:hint="eastAsia"/>
          <w:color w:val="000000"/>
          <w:w w:val="25"/>
        </w:rPr>
        <w:t xml:space="preserve">　</w:t>
      </w:r>
      <w:r>
        <w:rPr>
          <w:noProof/>
          <w:color w:val="000000"/>
          <w:position w:val="-122"/>
        </w:rPr>
        <w:drawing>
          <wp:inline distT="0" distB="0" distL="0" distR="0">
            <wp:extent cx="1398905" cy="907415"/>
            <wp:effectExtent l="0" t="0" r="0" b="6985"/>
            <wp:docPr id="3" name="圖片 3" descr="XGTG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9690864" name="Picture 4" descr="XGTG0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8905" cy="9074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標楷體" w:hint="eastAsia"/>
          <w:color w:val="000000"/>
        </w:rPr>
        <w:t xml:space="preserve">　</w:t>
      </w:r>
      <w:r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ascii="標楷體" w:eastAsia="標楷體" w:hAnsi="標楷體" w:hint="eastAsia"/>
          <w:color w:val="000000"/>
          <w:w w:val="25"/>
        </w:rPr>
        <w:t xml:space="preserve">　</w:t>
      </w:r>
      <w:r>
        <w:rPr>
          <w:noProof/>
          <w:color w:val="000000"/>
          <w:position w:val="-120"/>
        </w:rPr>
        <w:drawing>
          <wp:inline distT="0" distB="0" distL="0" distR="0">
            <wp:extent cx="1405890" cy="887095"/>
            <wp:effectExtent l="0" t="0" r="3810" b="8255"/>
            <wp:docPr id="2" name="圖片 2" descr="SqVx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02525451" name="Picture 5" descr="SqVxM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5890" cy="8870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標楷體" w:hint="eastAsia"/>
          <w:color w:val="000000"/>
        </w:rPr>
        <w:t xml:space="preserve">　</w:t>
      </w:r>
      <w:r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ascii="標楷體" w:eastAsia="標楷體" w:hAnsi="標楷體" w:hint="eastAsia"/>
          <w:color w:val="000000"/>
          <w:w w:val="25"/>
        </w:rPr>
        <w:t xml:space="preserve">　</w:t>
      </w:r>
      <w:r>
        <w:rPr>
          <w:noProof/>
          <w:color w:val="000000"/>
          <w:position w:val="-128"/>
        </w:rPr>
        <w:drawing>
          <wp:inline distT="0" distB="0" distL="0" distR="0">
            <wp:extent cx="1351280" cy="941705"/>
            <wp:effectExtent l="0" t="0" r="1270" b="0"/>
            <wp:docPr id="1" name="圖片 1" descr="19dsO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97771350" name="Picture 6" descr="19dsOy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280" cy="9417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>
        <w:rPr>
          <w:rFonts w:eastAsia="標楷體" w:hint="eastAsia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(Ｃ)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 w:rsidRPr="00291434"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 w:rsidRPr="00291434">
        <w:rPr>
          <w:rFonts w:eastAsia="標楷體" w:hint="eastAsia"/>
          <w:color w:val="808000"/>
        </w:rPr>
        <w:t xml:space="preserve">：太陽短波輻射能穿過代表溫室氣體的玻璃，但地球長波輻射則會被留在溫室內。</w:t>
      </w:r>
    </w:p>
    <w:p>
      <w:pPr>
        <w:pStyle w:val="Normal_3ed0c8fc-13de-47a5-b9b0-02de8f11dc61"/>
        <w:numPr>
          <w:numId w:val="31"/>
        </w:numPr>
        <w:ind w:left="1050" w:hanging="722"/>
        <w:rPr>
          <w:rFonts w:eastAsia="標楷體"/>
          <w:color w:val="000000"/>
        </w:rPr>
      </w:pPr>
      <w:bookmarkEnd w:id="5"/>
      <w:bookmarkStart w:id="6" w:name="Z_815cd8c4_1d39_40fc_8d70_5a9056559d4a"/>
      <w:r>
        <w:rPr>
          <w:color w:val="000000"/>
          <w:u w:val="none"/>
        </w:rPr>
        <w:t xml:space="preserve">(   ) </w:t>
      </w:r>
      <w:r w:rsidRPr="00291434">
        <w:rPr>
          <w:rFonts w:eastAsia="標楷體" w:hint="eastAsia"/>
          <w:color w:val="000000"/>
        </w:rPr>
        <w:t xml:space="preserve">依岩層傾斜方向、斷裂方向及開發工法判斷，哪條山路最容易發生山？【</w:t>
      </w:r>
      <w:r w:rsidRPr="00291434">
        <w:rPr>
          <w:rFonts w:eastAsia="標楷體" w:hint="eastAsia"/>
          <w:color w:val="000000"/>
        </w:rPr>
        <w:t xml:space="preserve">103</w:t>
      </w:r>
      <w:r w:rsidRPr="00291434">
        <w:rPr>
          <w:rFonts w:eastAsia="標楷體" w:hint="eastAsia"/>
          <w:color w:val="000000"/>
          <w:w w:val="25"/>
        </w:rPr>
        <w:t xml:space="preserve">　</w:t>
      </w:r>
      <w:r w:rsidRPr="00291434">
        <w:rPr>
          <w:rFonts w:eastAsia="標楷體" w:hint="eastAsia"/>
          <w:color w:val="000000"/>
        </w:rPr>
        <w:t xml:space="preserve">會考新解】　</w:t>
      </w:r>
      <w:r>
        <w:rPr/>
        <w:br/>
      </w:r>
      <w:r w:rsidRPr="00291434">
        <w:rPr>
          <w:rFonts w:ascii="標楷體" w:eastAsia="標楷體" w:hAnsi="標楷體" w:hint="eastAsia"/>
          <w:color w:val="000000"/>
        </w:rPr>
        <w:t xml:space="preserve">(Ａ)</w:t>
      </w:r>
      <w:r w:rsidRPr="00F43DF0">
        <w:rPr>
          <w:rFonts w:ascii="標楷體" w:eastAsia="標楷體" w:hAnsi="標楷體" w:hint="eastAsia"/>
          <w:color w:val="000000"/>
          <w:w w:val="25"/>
        </w:rPr>
        <w:t xml:space="preserve">　</w:t>
      </w:r>
      <w:r>
        <w:rPr>
          <w:noProof/>
          <w:color w:val="000000"/>
          <w:position w:val="-94"/>
        </w:rPr>
        <w:drawing>
          <wp:inline distT="0" distB="0" distL="0" distR="0">
            <wp:extent cx="1797685" cy="722630"/>
            <wp:effectExtent l="0" t="0" r="0" b="0"/>
            <wp:docPr id="1731139399" name="圖片 4" descr="1NdTf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5406345" name="圖片 4" descr="描述: 04-03-001順向坡0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685" cy="722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1434">
        <w:rPr>
          <w:rFonts w:eastAsia="標楷體" w:hint="eastAsia"/>
          <w:color w:val="000000"/>
        </w:rPr>
        <w:t xml:space="preserve">　</w:t>
      </w:r>
      <w:r w:rsidRPr="00291434">
        <w:rPr>
          <w:rFonts w:ascii="標楷體" w:eastAsia="標楷體" w:hAnsi="標楷體" w:hint="eastAsia"/>
          <w:color w:val="000000"/>
        </w:rPr>
        <w:t xml:space="preserve">(Ｂ)</w:t>
      </w:r>
      <w:r w:rsidRPr="00F43DF0">
        <w:rPr>
          <w:rFonts w:ascii="標楷體" w:eastAsia="標楷體" w:hAnsi="標楷體" w:hint="eastAsia"/>
          <w:color w:val="000000"/>
          <w:w w:val="25"/>
        </w:rPr>
        <w:t xml:space="preserve">　</w:t>
      </w:r>
      <w:r>
        <w:rPr>
          <w:noProof/>
          <w:color w:val="000000"/>
          <w:position w:val="-92"/>
        </w:rPr>
        <w:drawing>
          <wp:inline distT="0" distB="0" distL="0" distR="0">
            <wp:extent cx="1797685" cy="710565"/>
            <wp:effectExtent l="0" t="0" r="0" b="0"/>
            <wp:docPr id="1970357392" name="圖片 3" descr="1hNIS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98822237" name="圖片 3" descr="描述: 04-03-002順向坡02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685" cy="7105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1434">
        <w:rPr>
          <w:rFonts w:eastAsia="標楷體" w:hint="eastAsia"/>
          <w:color w:val="000000"/>
        </w:rPr>
        <w:t xml:space="preserve">　</w:t>
      </w:r>
      <w:r w:rsidRPr="00291434">
        <w:rPr>
          <w:rFonts w:ascii="標楷體" w:eastAsia="標楷體" w:hAnsi="標楷體" w:hint="eastAsia"/>
          <w:color w:val="000000"/>
        </w:rPr>
        <w:t xml:space="preserve">(Ｃ)</w:t>
      </w:r>
      <w:r w:rsidRPr="00F43DF0">
        <w:rPr>
          <w:rFonts w:ascii="標楷體" w:eastAsia="標楷體" w:hAnsi="標楷體" w:hint="eastAsia"/>
          <w:color w:val="000000"/>
          <w:w w:val="25"/>
        </w:rPr>
        <w:t xml:space="preserve">　</w:t>
      </w:r>
      <w:r>
        <w:rPr>
          <w:rFonts w:eastAsia="標楷體"/>
          <w:noProof/>
          <w:color w:val="000000"/>
          <w:position w:val="-86"/>
        </w:rPr>
        <w:drawing>
          <wp:inline distT="0" distB="0" distL="0" distR="0">
            <wp:extent cx="1797685" cy="642620"/>
            <wp:effectExtent l="0" t="0" r="0" b="0"/>
            <wp:docPr id="26863179" name="圖片 2" descr="2f2Uq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17102941" name="Picture 3" descr="48-08-001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97685" cy="6426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91434">
        <w:rPr>
          <w:rFonts w:eastAsia="標楷體" w:hint="eastAsia"/>
          <w:color w:val="000000"/>
        </w:rPr>
        <w:t xml:space="preserve">　</w:t>
      </w:r>
      <w:r w:rsidRPr="00291434">
        <w:rPr>
          <w:rFonts w:ascii="標楷體" w:eastAsia="標楷體" w:hAnsi="標楷體" w:hint="eastAsia"/>
          <w:color w:val="000000"/>
        </w:rPr>
        <w:t xml:space="preserve">(Ｄ)</w:t>
      </w:r>
      <w:r w:rsidRPr="00F43DF0">
        <w:rPr>
          <w:rFonts w:ascii="標楷體" w:eastAsia="標楷體" w:hAnsi="標楷體" w:hint="eastAsia"/>
          <w:color w:val="000000"/>
          <w:w w:val="25"/>
        </w:rPr>
        <w:t xml:space="preserve">　</w:t>
      </w:r>
      <w:r>
        <w:rPr>
          <w:noProof/>
          <w:color w:val="000000"/>
          <w:position w:val="-92"/>
        </w:rPr>
        <w:drawing>
          <wp:inline distT="0" distB="0" distL="0" distR="0">
            <wp:extent cx="1800225" cy="708660"/>
            <wp:effectExtent l="0" t="0" r="0" b="0"/>
            <wp:docPr id="1567178580" name="圖片 5" descr="vy4v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8200909" name="圖片 1" descr="04-03-004順向坡04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3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708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 w:rsidRPr="00291434">
        <w:rPr>
          <w:rFonts w:eastAsia="標楷體" w:hint="eastAsia"/>
          <w:color w:val="0000FF"/>
        </w:rPr>
        <w:t xml:space="preserve">答案：</w:t>
      </w:r>
      <w:r w:rsidRPr="00291434">
        <w:rPr>
          <w:rFonts w:ascii="標楷體" w:eastAsia="標楷體" w:hAnsi="標楷體" w:hint="eastAsia"/>
          <w:color w:val="0000FF"/>
        </w:rPr>
        <w:t xml:space="preserve">(Ａ)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 w:rsidRPr="00291434"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 w:rsidRPr="00291434">
        <w:rPr>
          <w:rFonts w:eastAsia="標楷體" w:hint="eastAsia"/>
          <w:color w:val="808000"/>
        </w:rPr>
        <w:t xml:space="preserve">：</w:t>
      </w:r>
      <w:r w:rsidRPr="0060390C">
        <w:rPr>
          <w:rFonts w:eastAsia="標楷體" w:hint="eastAsia"/>
          <w:color w:val="808000"/>
        </w:rPr>
        <w:t xml:space="preserve">岩層的傾斜方向與坡面傾向相同時，稱為順向坡。若順向坡坡腳被挖除，則容易發生山崩，故選</w:t>
      </w:r>
      <w:r w:rsidRPr="00291434">
        <w:rPr>
          <w:rFonts w:ascii="標楷體" w:eastAsia="標楷體" w:hAnsi="標楷體" w:hint="eastAsia"/>
          <w:color w:val="808000"/>
        </w:rPr>
        <w:t xml:space="preserve">(Ａ)</w:t>
      </w:r>
      <w:r w:rsidRPr="0060390C">
        <w:rPr>
          <w:rFonts w:eastAsia="標楷體" w:hint="eastAsia"/>
          <w:color w:val="808000"/>
        </w:rPr>
        <w:t xml:space="preserve">；</w:t>
      </w:r>
      <w:r w:rsidRPr="00291434">
        <w:rPr>
          <w:rFonts w:ascii="標楷體" w:eastAsia="標楷體" w:hAnsi="標楷體" w:hint="eastAsia"/>
          <w:color w:val="808000"/>
        </w:rPr>
        <w:t xml:space="preserve">(Ｂ)</w:t>
      </w:r>
      <w:r w:rsidRPr="0060390C">
        <w:rPr>
          <w:rFonts w:eastAsia="標楷體" w:hint="eastAsia"/>
          <w:color w:val="808000"/>
        </w:rPr>
        <w:t xml:space="preserve">、</w:t>
      </w:r>
      <w:r w:rsidRPr="00291434">
        <w:rPr>
          <w:rFonts w:ascii="標楷體" w:eastAsia="標楷體" w:hAnsi="標楷體" w:hint="eastAsia"/>
          <w:color w:val="808000"/>
        </w:rPr>
        <w:t xml:space="preserve">(Ｄ)</w:t>
      </w:r>
      <w:r w:rsidRPr="0060390C">
        <w:rPr>
          <w:rFonts w:eastAsia="標楷體" w:hint="eastAsia"/>
          <w:color w:val="808000"/>
        </w:rPr>
        <w:t xml:space="preserve">屬於逆向坡；</w:t>
      </w:r>
      <w:r w:rsidRPr="00291434">
        <w:rPr>
          <w:rFonts w:ascii="標楷體" w:eastAsia="標楷體" w:hAnsi="標楷體" w:hint="eastAsia"/>
          <w:color w:val="808000"/>
        </w:rPr>
        <w:t xml:space="preserve">(Ｃ)</w:t>
      </w:r>
      <w:r w:rsidRPr="0060390C">
        <w:rPr>
          <w:rFonts w:eastAsia="標楷體" w:hint="eastAsia"/>
          <w:color w:val="808000"/>
        </w:rPr>
        <w:t xml:space="preserve">為岩層水平沉積。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 w:hint="eastAsia"/>
          <w:color w:val="000000"/>
        </w:rPr>
      </w:pPr>
      <w:bookmarkEnd w:id="6"/>
      <w:bookmarkStart w:id="7" w:name="Z_626637b4_e4f3_4d05_82b0_6b8a07ffb705"/>
      <w:r>
        <w:rPr>
          <w:color w:val="000000"/>
          <w:u w:val="none"/>
        </w:rPr>
        <w:t xml:space="preserve">(   ) </w:t>
      </w:r>
      <w:r w:rsidRPr="00291434">
        <w:rPr>
          <w:rFonts w:eastAsia="標楷體" w:hint="eastAsia"/>
          <w:color w:val="000000"/>
          <w:u w:val="single"/>
        </w:rPr>
        <w:t xml:space="preserve">臺灣</w:t>
      </w:r>
      <w:r w:rsidRPr="00291434">
        <w:rPr>
          <w:rFonts w:eastAsia="標楷體" w:hint="eastAsia"/>
          <w:color w:val="000000"/>
        </w:rPr>
        <w:t xml:space="preserve">的乾旱通常是在什麼情況下，會需要先提出預警？　</w:t>
      </w:r>
      <w:r>
        <w:rPr/>
        <w:br/>
      </w:r>
      <w:r w:rsidRPr="00291434">
        <w:rPr>
          <w:rFonts w:ascii="標楷體" w:eastAsia="標楷體" w:hAnsi="標楷體" w:hint="eastAsia"/>
          <w:color w:val="000000"/>
        </w:rPr>
        <w:t xml:space="preserve">(Ａ)</w:t>
      </w:r>
      <w:r w:rsidRPr="00291434">
        <w:rPr>
          <w:rFonts w:eastAsia="標楷體" w:hint="eastAsia"/>
          <w:color w:val="000000"/>
        </w:rPr>
        <w:t xml:space="preserve">今年的颱風帶來雨水偏少時　</w:t>
      </w:r>
      <w:r w:rsidRPr="00291434">
        <w:rPr>
          <w:rFonts w:ascii="標楷體" w:eastAsia="標楷體" w:hAnsi="標楷體" w:hint="eastAsia"/>
          <w:color w:val="000000"/>
        </w:rPr>
        <w:t xml:space="preserve">(Ｂ)</w:t>
      </w:r>
      <w:r w:rsidRPr="00291434">
        <w:rPr>
          <w:rFonts w:eastAsia="標楷體" w:hint="eastAsia"/>
          <w:color w:val="000000"/>
        </w:rPr>
        <w:t xml:space="preserve">今年的梅雨來得太早時　</w:t>
      </w:r>
      <w:r w:rsidRPr="00291434">
        <w:rPr>
          <w:rFonts w:ascii="標楷體" w:eastAsia="標楷體" w:hAnsi="標楷體" w:hint="eastAsia"/>
          <w:color w:val="000000"/>
        </w:rPr>
        <w:t xml:space="preserve">(Ｃ)</w:t>
      </w:r>
      <w:r w:rsidRPr="00291434">
        <w:rPr>
          <w:rFonts w:eastAsia="標楷體" w:hint="eastAsia"/>
          <w:color w:val="000000"/>
        </w:rPr>
        <w:t xml:space="preserve">今年寒流來的溫度偏低時　</w:t>
      </w:r>
      <w:r w:rsidRPr="00291434">
        <w:rPr>
          <w:rFonts w:ascii="標楷體" w:eastAsia="標楷體" w:hAnsi="標楷體" w:hint="eastAsia"/>
          <w:color w:val="000000"/>
        </w:rPr>
        <w:t xml:space="preserve">(Ｄ)</w:t>
      </w:r>
      <w:r w:rsidRPr="00291434">
        <w:rPr>
          <w:rFonts w:eastAsia="標楷體" w:hint="eastAsia"/>
          <w:color w:val="000000"/>
        </w:rPr>
        <w:t xml:space="preserve">連續五年沒有乾旱時。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 w:rsidRPr="00291434">
        <w:rPr>
          <w:rFonts w:eastAsia="標楷體" w:hint="eastAsia"/>
          <w:color w:val="0000FF"/>
        </w:rPr>
        <w:t xml:space="preserve">答案：</w:t>
      </w:r>
      <w:r w:rsidRPr="00291434">
        <w:rPr>
          <w:rFonts w:ascii="標楷體" w:eastAsia="標楷體" w:hAnsi="標楷體" w:hint="eastAsia"/>
          <w:color w:val="0000FF"/>
        </w:rPr>
        <w:t xml:space="preserve">(Ａ)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 w:rsidRPr="00291434"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 w:rsidRPr="00291434">
        <w:rPr>
          <w:rFonts w:eastAsia="標楷體" w:hint="eastAsia"/>
          <w:color w:val="808000"/>
        </w:rPr>
        <w:t xml:space="preserve">：</w:t>
      </w:r>
      <w:r w:rsidRPr="00291434">
        <w:rPr>
          <w:rFonts w:eastAsia="標楷體" w:hint="eastAsia"/>
          <w:color w:val="808000"/>
          <w:u w:val="single"/>
        </w:rPr>
        <w:t xml:space="preserve">臺灣</w:t>
      </w:r>
      <w:r w:rsidRPr="00291434">
        <w:rPr>
          <w:rFonts w:eastAsia="標楷體" w:hint="eastAsia"/>
          <w:color w:val="808000"/>
        </w:rPr>
        <w:t xml:space="preserve">的降雨主要來自梅雨與颱風，若是該年度的梅雨與颱風沒帶來明顯降雨時，則在當年的年底前可能會發生乾旱。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7"/>
      <w:bookmarkStart w:id="8" w:name="Z_4d4a543c_83a7_42f6_a4ff_67b4ffe23132"/>
      <w:r>
        <w:rPr>
          <w:color w:val="000000"/>
          <w:u w:val="none"/>
        </w:rPr>
        <w:t xml:space="preserve">(   ) </w:t>
      </w:r>
      <w:r>
        <w:rPr>
          <w:rFonts w:eastAsia="標楷體" w:hint="eastAsia"/>
          <w:color w:val="000000"/>
        </w:rPr>
        <w:t xml:space="preserve">氣候諺語是古人觀察天氣所得到的概論，請判斷諺語「西北雨（午後雷陣雨），落不過田埂」是屬於哪一種降雨類型呢？　</w:t>
      </w:r>
      <w:r>
        <w:rPr/>
        <w:br/>
      </w:r>
      <w:r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eastAsia="標楷體" w:hint="eastAsia"/>
          <w:color w:val="000000"/>
        </w:rPr>
        <w:t xml:space="preserve">對流雨　</w:t>
      </w:r>
      <w:r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eastAsia="標楷體" w:hint="eastAsia"/>
          <w:color w:val="000000"/>
        </w:rPr>
        <w:t xml:space="preserve">地形雨　</w:t>
      </w:r>
      <w:r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eastAsia="標楷體" w:hint="eastAsia"/>
          <w:color w:val="000000"/>
        </w:rPr>
        <w:t xml:space="preserve">鋒面雨　</w:t>
      </w:r>
      <w:r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eastAsia="標楷體" w:hint="eastAsia"/>
          <w:color w:val="000000"/>
        </w:rPr>
        <w:t xml:space="preserve">颱風雨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>
        <w:rPr>
          <w:rFonts w:eastAsia="標楷體" w:hint="eastAsia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(Ａ)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 w:rsidRPr="00291434"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 w:rsidRPr="00291434">
        <w:rPr>
          <w:rFonts w:eastAsia="標楷體" w:hint="eastAsia"/>
          <w:color w:val="808000"/>
        </w:rPr>
        <w:t xml:space="preserve">：午後雷陣雨的降雨型態，多發生在夏季炎熱的下午，地表接受大量的熱而對流旺盛，為對流雨。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8"/>
      <w:bookmarkStart w:id="9" w:name="Z_7fdac248_9bcf_48f9_b6f5_db72a2879d12"/>
      <w:r>
        <w:rPr>
          <w:color w:val="000000"/>
          <w:u w:val="none"/>
        </w:rPr>
        <w:t xml:space="preserve">(   ) </w:t>
      </w:r>
      <w:r>
        <w:rPr>
          <w:rFonts w:eastAsia="標楷體" w:hint="eastAsia"/>
          <w:color w:val="000000"/>
        </w:rPr>
        <w:t xml:space="preserve">空氣的流動會造成風，其流動的方式為何？　</w:t>
      </w:r>
      <w:r>
        <w:rPr/>
        <w:br/>
      </w:r>
      <w:r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eastAsia="標楷體" w:hint="eastAsia"/>
          <w:color w:val="000000"/>
        </w:rPr>
        <w:t xml:space="preserve">由氣溫高之處流向氣溫低之處　</w:t>
      </w:r>
      <w:r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eastAsia="標楷體" w:hint="eastAsia"/>
          <w:color w:val="000000"/>
        </w:rPr>
        <w:t xml:space="preserve">由水氣多之處流向水氣少之處　</w:t>
      </w:r>
      <w:r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eastAsia="標楷體" w:hint="eastAsia"/>
          <w:color w:val="000000"/>
        </w:rPr>
        <w:t xml:space="preserve">由氣壓高之處流向氣壓低之處　</w:t>
      </w:r>
      <w:r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eastAsia="標楷體" w:hint="eastAsia"/>
          <w:color w:val="000000"/>
        </w:rPr>
        <w:t xml:space="preserve">由密度小之處流向密度大之處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>
        <w:rPr>
          <w:rFonts w:eastAsia="標楷體" w:hint="eastAsia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(Ｃ)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>
        <w:rPr>
          <w:rFonts w:eastAsia="標楷體" w:hint="eastAsia"/>
          <w:color w:val="808000"/>
        </w:rPr>
        <w:t xml:space="preserve">：空氣會由氣壓高的地方流向氣壓低的地方，形成風。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9"/>
      <w:bookmarkStart w:id="10" w:name="Z_56f9fabd_1f2a_43fd_953c_0872df8b78d5"/>
      <w:r>
        <w:rPr>
          <w:color w:val="000000"/>
          <w:u w:val="none"/>
        </w:rPr>
        <w:t xml:space="preserve">(   ) </w:t>
      </w:r>
      <w:r>
        <w:rPr>
          <w:rFonts w:eastAsia="標楷體" w:hAnsi="標楷體"/>
          <w:color w:val="000000"/>
        </w:rPr>
        <w:t xml:space="preserve">有關保險絲的熔點</w:t>
      </w:r>
      <w:r w:rsidRPr="005A08C2">
        <w:rPr>
          <w:rFonts w:eastAsia="標楷體" w:hint="eastAsia"/>
          <w:color w:val="000000"/>
        </w:rPr>
        <w:t xml:space="preserve">高低</w:t>
      </w:r>
      <w:r>
        <w:rPr>
          <w:rFonts w:eastAsia="標楷體" w:hAnsi="標楷體"/>
          <w:color w:val="000000"/>
        </w:rPr>
        <w:t xml:space="preserve">與使用方式，下列敘述何者正確？　</w:t>
      </w:r>
      <w:r>
        <w:rPr/>
        <w:br/>
      </w:r>
      <w:r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eastAsia="標楷體" w:hAnsi="標楷體"/>
          <w:color w:val="000000"/>
        </w:rPr>
        <w:t xml:space="preserve">高熔點，且應與被保護的電器串聯　</w:t>
      </w:r>
      <w:r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eastAsia="標楷體" w:hAnsi="標楷體"/>
          <w:color w:val="000000"/>
        </w:rPr>
        <w:t xml:space="preserve">低熔點，且應與被保護的電器串聯　</w:t>
      </w:r>
      <w:r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eastAsia="標楷體" w:hAnsi="標楷體"/>
          <w:color w:val="000000"/>
        </w:rPr>
        <w:t xml:space="preserve">高熔點，且應與被保護的電器並聯　</w:t>
      </w:r>
      <w:r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eastAsia="標楷體" w:hAnsi="標楷體"/>
          <w:color w:val="000000"/>
        </w:rPr>
        <w:t xml:space="preserve">低熔點，且應與被保護的電器並聯。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>
        <w:rPr>
          <w:rFonts w:eastAsia="標楷體" w:hAnsi="標楷體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(Ｂ)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>
        <w:rPr>
          <w:rFonts w:eastAsia="標楷體" w:hint="eastAsia"/>
          <w:color w:val="808000"/>
        </w:rPr>
        <w:t xml:space="preserve">：</w:t>
      </w:r>
      <w:r w:rsidRPr="005A08C2">
        <w:rPr>
          <w:rFonts w:eastAsia="標楷體" w:hint="eastAsia"/>
          <w:color w:val="808000"/>
        </w:rPr>
        <w:t xml:space="preserve">電路中的溫度過高會使保險絲熔斷，並形成斷路以避免過大的電流流經電器，因此低熔點的保險絲需要與電器作串聯使用才能保護電器。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10"/>
      <w:bookmarkStart w:id="11" w:name="Z_9cbabc17_f531_4c8d_be40_7ec8056bd769"/>
      <w:r>
        <w:rPr>
          <w:color w:val="000000"/>
          <w:u w:val="none"/>
        </w:rPr>
        <w:t xml:space="preserve">(   ) </w:t>
      </w:r>
      <w:r>
        <w:rPr>
          <w:rFonts w:eastAsia="標楷體" w:hint="eastAsia"/>
          <w:color w:val="000000"/>
        </w:rPr>
        <w:t xml:space="preserve">附圖為北半球某地區空氣流動方向的示意圖，圖中圓圈為等壓線，箭頭表示空氣流動方向。下列對此地區之氣壓、天氣及中心垂直氣流的敘述，何者正確？</w:t>
      </w:r>
    </w:p>
    <w:p>
      <w:pPr>
        <w:pStyle w:val="Normal_3ed0c8fc-13de-47a5-b9b0-02de8f11dc6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1050" w:rightChars="0"/>
        <w:jc w:val="center"/>
        <w:textAlignment w:val="auto"/>
        <w:rPr>
          <w:rFonts w:eastAsia="標楷體"/>
        </w:rPr>
      </w:pPr>
      <w:r>
        <w:rPr>
          <w:noProof/>
        </w:rPr>
        <w:drawing>
          <wp:inline distT="0" distB="0" distL="0" distR="0">
            <wp:extent cx="1085215" cy="1085215"/>
            <wp:effectExtent l="0" t="0" r="635" b="635"/>
            <wp:docPr id="973247506" name="圖片 1" descr="2dDMcc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8491424" name="Picture 1" descr="2dDMcc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4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215" cy="10852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Normal_3ed0c8fc-13de-47a5-b9b0-02de8f11dc61"/>
        <w:snapToGrid w:val="0"/>
        <w:ind w:left="1050"/>
        <w:rPr>
          <w:rFonts w:eastAsia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eastAsia="標楷體" w:hint="eastAsia"/>
          <w:color w:val="000000"/>
        </w:rPr>
        <w:t xml:space="preserve">高氣壓，天氣晴朗，氣流向下　</w:t>
      </w:r>
      <w:r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eastAsia="標楷體" w:hint="eastAsia"/>
          <w:color w:val="000000"/>
        </w:rPr>
        <w:t xml:space="preserve">低氣壓，天氣陰雨，氣流向上　</w:t>
      </w:r>
      <w:r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eastAsia="標楷體" w:hint="eastAsia"/>
          <w:color w:val="000000"/>
        </w:rPr>
        <w:t xml:space="preserve">低氣壓，天氣陰雨，氣流向下　</w:t>
      </w:r>
      <w:r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eastAsia="標楷體" w:hint="eastAsia"/>
          <w:color w:val="000000"/>
        </w:rPr>
        <w:t xml:space="preserve">高氣壓，天氣晴朗，氣流向上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>
        <w:rPr>
          <w:rFonts w:eastAsia="標楷體" w:hint="eastAsia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(Ｂ)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>
        <w:rPr>
          <w:rFonts w:eastAsia="標楷體" w:hint="eastAsia"/>
          <w:color w:val="808000"/>
        </w:rPr>
        <w:t xml:space="preserve">：北半球低氣壓中心氣流會以逆時</w:t>
      </w:r>
      <w:r w:rsidRPr="00291434">
        <w:rPr>
          <w:rFonts w:eastAsia="標楷體" w:hint="eastAsia"/>
          <w:color w:val="808000"/>
        </w:rPr>
        <w:t xml:space="preserve">鐘</w:t>
      </w:r>
      <w:r>
        <w:rPr>
          <w:rFonts w:eastAsia="標楷體" w:hint="eastAsia"/>
          <w:color w:val="808000"/>
        </w:rPr>
        <w:t xml:space="preserve">方向流入，氣壓中心引發上升氣流，多造成陰雨的壞天氣；高氣壓中心氣流會以順時</w:t>
      </w:r>
      <w:r w:rsidRPr="00291434">
        <w:rPr>
          <w:rFonts w:eastAsia="標楷體" w:hint="eastAsia"/>
          <w:color w:val="808000"/>
        </w:rPr>
        <w:t xml:space="preserve">鐘</w:t>
      </w:r>
      <w:r>
        <w:rPr>
          <w:rFonts w:eastAsia="標楷體" w:hint="eastAsia"/>
          <w:color w:val="808000"/>
        </w:rPr>
        <w:t xml:space="preserve">方向流出，氣壓中心引發下沉氣流，多造成晴朗的好天氣。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11"/>
      <w:bookmarkStart w:id="12" w:name="Z_18beaa10_6245_4362_aaf3_fe4b61bc98e9"/>
      <w:r>
        <w:rPr>
          <w:color w:val="000000"/>
          <w:u w:val="none"/>
        </w:rPr>
        <w:t xml:space="preserve">(   ) </w:t>
      </w:r>
      <w:r>
        <w:rPr>
          <w:rFonts w:eastAsia="標楷體" w:hAnsi="標楷體"/>
          <w:color w:val="000000"/>
        </w:rPr>
        <w:t xml:space="preserve">鹽橋在鋅銅電池中的功用為下列何者？　</w:t>
      </w:r>
      <w:r>
        <w:rPr/>
        <w:br/>
      </w:r>
      <w:r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eastAsia="標楷體" w:hAnsi="標楷體"/>
          <w:color w:val="000000"/>
        </w:rPr>
        <w:t xml:space="preserve">把兩個分隔的水溶液連接起來形成通路　</w:t>
      </w:r>
      <w:r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eastAsia="標楷體" w:hAnsi="標楷體"/>
          <w:color w:val="000000"/>
        </w:rPr>
        <w:t xml:space="preserve">使金屬在鹽橋析出　</w:t>
      </w:r>
      <w:r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eastAsia="標楷體" w:hAnsi="標楷體"/>
          <w:color w:val="000000"/>
        </w:rPr>
        <w:t xml:space="preserve">使兩溶液帶負電　</w:t>
      </w:r>
      <w:r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eastAsia="標楷體" w:hAnsi="標楷體"/>
          <w:color w:val="000000"/>
        </w:rPr>
        <w:t xml:space="preserve">維持溶液的酸鹼性。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>
        <w:rPr>
          <w:rFonts w:eastAsia="標楷體" w:hAnsi="標楷體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(Ａ)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>
        <w:rPr>
          <w:rFonts w:eastAsia="標楷體" w:hint="eastAsia"/>
          <w:color w:val="808000"/>
        </w:rPr>
        <w:t xml:space="preserve">：</w:t>
      </w:r>
      <w:r>
        <w:rPr>
          <w:rFonts w:ascii="標楷體" w:eastAsia="標楷體" w:hAnsi="標楷體" w:hint="eastAsia"/>
          <w:color w:val="808000"/>
        </w:rPr>
        <w:t xml:space="preserve">(Ｂ)</w:t>
      </w:r>
      <w:r w:rsidRPr="005A08C2">
        <w:rPr>
          <w:rFonts w:eastAsia="標楷體" w:hint="eastAsia"/>
          <w:color w:val="808000"/>
        </w:rPr>
        <w:t xml:space="preserve">金屬會在正極析出；</w:t>
      </w:r>
      <w:r>
        <w:rPr>
          <w:rFonts w:ascii="標楷體" w:eastAsia="標楷體" w:hAnsi="標楷體" w:hint="eastAsia"/>
          <w:color w:val="808000"/>
        </w:rPr>
        <w:t xml:space="preserve">(Ｃ)(Ｄ)</w:t>
      </w:r>
      <w:r w:rsidRPr="005A08C2">
        <w:rPr>
          <w:rFonts w:eastAsia="標楷體" w:hint="eastAsia"/>
          <w:color w:val="808000"/>
        </w:rPr>
        <w:t xml:space="preserve">使溶液能維持電中性。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12"/>
      <w:bookmarkStart w:id="13" w:name="Z_0eb7fb00_a617_4028_b783_e192edf5e3ea"/>
      <w:r>
        <w:rPr>
          <w:color w:val="000000"/>
          <w:u w:val="none"/>
        </w:rPr>
        <w:t xml:space="preserve">(   ) </w:t>
      </w:r>
      <w:r>
        <w:rPr>
          <w:rFonts w:eastAsia="標楷體" w:hint="eastAsia"/>
          <w:color w:val="000000"/>
        </w:rPr>
        <w:t xml:space="preserve">若地球表面</w:t>
      </w:r>
      <w:r>
        <w:rPr>
          <w:rFonts w:eastAsia="標楷體" w:hint="eastAsia"/>
          <w:color w:val="000000"/>
          <w:u w:val="double"/>
        </w:rPr>
        <w:t xml:space="preserve">沒有</w:t>
      </w:r>
      <w:r>
        <w:rPr>
          <w:rFonts w:eastAsia="標楷體" w:hint="eastAsia"/>
          <w:color w:val="000000"/>
        </w:rPr>
        <w:t xml:space="preserve">大氣的存在，則地球將會發生什麼改變？　</w:t>
      </w:r>
      <w:r>
        <w:rPr/>
        <w:br/>
      </w:r>
      <w:r w:rsidRPr="00291434">
        <w:rPr>
          <w:rFonts w:ascii="標楷體" w:eastAsia="標楷體" w:hAnsi="標楷體" w:hint="eastAsia"/>
          <w:color w:val="000000"/>
        </w:rPr>
        <w:t xml:space="preserve">(Ａ)</w:t>
      </w:r>
      <w:r w:rsidRPr="00291434">
        <w:rPr>
          <w:rFonts w:eastAsia="標楷體" w:hint="eastAsia"/>
          <w:color w:val="000000"/>
        </w:rPr>
        <w:t xml:space="preserve">沒有天氣變化　</w:t>
      </w:r>
      <w:r w:rsidRPr="00291434">
        <w:rPr>
          <w:rFonts w:ascii="標楷體" w:eastAsia="標楷體" w:hAnsi="標楷體" w:hint="eastAsia"/>
          <w:color w:val="000000"/>
        </w:rPr>
        <w:t xml:space="preserve">(Ｂ)</w:t>
      </w:r>
      <w:r w:rsidRPr="00291434">
        <w:rPr>
          <w:rFonts w:eastAsia="標楷體" w:hint="eastAsia"/>
          <w:color w:val="000000"/>
        </w:rPr>
        <w:t xml:space="preserve">沒有晝夜變化</w:t>
      </w:r>
      <w:r>
        <w:rPr>
          <w:rFonts w:eastAsia="標楷體" w:hint="eastAsia"/>
          <w:color w:val="000000"/>
        </w:rPr>
        <w:t xml:space="preserve">　</w:t>
      </w:r>
      <w:r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eastAsia="標楷體" w:hint="eastAsia"/>
          <w:color w:val="000000"/>
        </w:rPr>
        <w:t xml:space="preserve">可看到更多美麗的流星　</w:t>
      </w:r>
      <w:r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eastAsia="標楷體" w:hint="eastAsia"/>
          <w:color w:val="000000"/>
        </w:rPr>
        <w:t xml:space="preserve">太陽紫外線無法入射至地表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>
        <w:rPr>
          <w:rFonts w:eastAsia="標楷體" w:hint="eastAsia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(Ａ)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>
        <w:rPr>
          <w:rFonts w:eastAsia="標楷體" w:hint="eastAsia"/>
          <w:color w:val="808000"/>
        </w:rPr>
        <w:t xml:space="preserve">：</w:t>
      </w:r>
      <w:r>
        <w:rPr>
          <w:rFonts w:ascii="標楷體" w:eastAsia="標楷體" w:hAnsi="標楷體" w:hint="eastAsia"/>
          <w:color w:val="808000"/>
        </w:rPr>
        <w:t xml:space="preserve">(Ｂ)</w:t>
      </w:r>
      <w:r w:rsidRPr="001A7FCF">
        <w:rPr>
          <w:rFonts w:eastAsia="標楷體" w:hint="eastAsia"/>
          <w:color w:val="808000"/>
        </w:rPr>
        <w:t xml:space="preserve">晝夜變化是地球自轉造成；</w:t>
      </w:r>
      <w:r w:rsidRPr="00291434">
        <w:rPr>
          <w:rFonts w:ascii="標楷體" w:eastAsia="標楷體" w:hAnsi="標楷體" w:hint="eastAsia"/>
          <w:color w:val="808000"/>
        </w:rPr>
        <w:t xml:space="preserve">(Ｃ)</w:t>
      </w:r>
      <w:r w:rsidRPr="00291434">
        <w:rPr>
          <w:rFonts w:eastAsia="標楷體" w:hint="eastAsia"/>
          <w:color w:val="808000"/>
        </w:rPr>
        <w:t xml:space="preserve">沒有大氣層，宇宙中的小天體將直接墜入地球，不會與大氣層摩擦燃燒成為流星；</w:t>
      </w:r>
      <w:r>
        <w:rPr>
          <w:rFonts w:ascii="標楷體" w:eastAsia="標楷體" w:hAnsi="標楷體" w:hint="eastAsia"/>
          <w:color w:val="808000"/>
        </w:rPr>
        <w:t xml:space="preserve">(Ｄ)</w:t>
      </w:r>
      <w:r w:rsidRPr="001A7FCF">
        <w:rPr>
          <w:rFonts w:eastAsia="標楷體" w:hint="eastAsia"/>
          <w:color w:val="808000"/>
        </w:rPr>
        <w:t xml:space="preserve">紫外線入射增加。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 w:hint="eastAsia"/>
          <w:color w:val="000000"/>
        </w:rPr>
      </w:pPr>
      <w:bookmarkEnd w:id="13"/>
      <w:bookmarkStart w:id="14" w:name="Z_002d9bd0_3e0f_453e_94ee_46d308ea6e7a"/>
      <w:r>
        <w:rPr>
          <w:color w:val="000000"/>
          <w:u w:val="none"/>
        </w:rPr>
        <w:t xml:space="preserve">(   ) </w:t>
      </w:r>
      <w:r w:rsidRPr="00870665">
        <w:rPr>
          <w:rFonts w:eastAsia="標楷體" w:hint="eastAsia"/>
          <w:color w:val="000000"/>
        </w:rPr>
        <w:t xml:space="preserve">已知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25</w:t>
      </w:r>
      <w:r w:rsidRPr="00870665">
        <w:rPr>
          <w:rFonts w:eastAsia="標楷體" w:hint="eastAsia"/>
          <w:color w:val="000000"/>
        </w:rPr>
        <w:t xml:space="preserve">℃</w:t>
      </w:r>
      <w:r w:rsidRPr="00870665">
        <w:rPr>
          <w:rFonts w:eastAsia="標楷體" w:hint="eastAsia"/>
          <w:color w:val="000000"/>
        </w:rPr>
        <w:t xml:space="preserve">時，同莫耳數的氫氣和氧氣體積相同。</w:t>
      </w:r>
      <w:r w:rsidRPr="00870665">
        <w:rPr>
          <w:rFonts w:eastAsia="標楷體" w:hint="eastAsia"/>
          <w:color w:val="000000"/>
          <w:u w:val="single"/>
        </w:rPr>
        <w:t xml:space="preserve">小晴</w:t>
      </w:r>
      <w:r w:rsidRPr="00870665">
        <w:rPr>
          <w:rFonts w:eastAsia="標楷體" w:hint="eastAsia"/>
          <w:color w:val="000000"/>
        </w:rPr>
        <w:t xml:space="preserve">在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25</w:t>
      </w:r>
      <w:r w:rsidRPr="00870665">
        <w:rPr>
          <w:rFonts w:eastAsia="標楷體" w:hint="eastAsia"/>
          <w:color w:val="000000"/>
        </w:rPr>
        <w:t xml:space="preserve">℃</w:t>
      </w:r>
      <w:r w:rsidRPr="00870665">
        <w:rPr>
          <w:rFonts w:eastAsia="標楷體" w:hint="eastAsia"/>
          <w:color w:val="000000"/>
        </w:rPr>
        <w:t xml:space="preserve">的環境下進行電解水實驗，實驗裝置如圖所示。反應一段時間後，兩試管分別收集到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X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氣體和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Y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氣體，已知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Y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氣體有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10m</w:t>
      </w:r>
      <w:r w:rsidRPr="00870665">
        <w:rPr>
          <w:rFonts w:eastAsia="標楷體" w:hint="eastAsia"/>
          <w:color w:val="000000"/>
        </w:rPr>
        <w:t xml:space="preserve">L</w:t>
      </w:r>
      <w:r w:rsidRPr="00870665">
        <w:rPr>
          <w:rFonts w:eastAsia="標楷體" w:hint="eastAsia"/>
          <w:color w:val="000000"/>
        </w:rPr>
        <w:t xml:space="preserve">，請問下列推論何者正確？【</w:t>
      </w:r>
      <w:r w:rsidRPr="00870665">
        <w:rPr>
          <w:rFonts w:eastAsia="標楷體" w:hint="eastAsia"/>
          <w:color w:val="000000"/>
        </w:rPr>
        <w:t xml:space="preserve">109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會考新解】</w:t>
      </w:r>
    </w:p>
    <w:p>
      <w:pPr>
        <w:pStyle w:val="Normal_3ed0c8fc-13de-47a5-b9b0-02de8f11dc6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1050" w:rightChars="0"/>
        <w:jc w:val="center"/>
        <w:textAlignment w:val="auto"/>
        <w:rPr>
          <w:rFonts w:eastAsia="標楷體" w:hint="eastAsia"/>
        </w:rPr>
      </w:pPr>
      <w:r>
        <w:rPr>
          <w:rFonts w:hint="eastAsia"/>
          <w:noProof/>
        </w:rPr>
        <w:drawing>
          <wp:inline distT="0" distB="0" distL="0" distR="0">
            <wp:extent cx="1022350" cy="1016000"/>
            <wp:effectExtent l="0" t="0" r="6350" b="0"/>
            <wp:docPr id="1481667331" name="圖片 1" descr="1utZF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8266957" name="Picture 1" descr="1utZFL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2350" cy="101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000000"/>
        </w:rPr>
      </w:pPr>
      <w:r w:rsidRPr="00870665">
        <w:rPr>
          <w:rFonts w:ascii="標楷體" w:eastAsia="標楷體" w:hAnsi="標楷體" w:hint="eastAsia"/>
          <w:color w:val="000000"/>
        </w:rPr>
        <w:t xml:space="preserve">(Ａ)</w:t>
      </w:r>
      <w:r w:rsidRPr="00870665">
        <w:rPr>
          <w:rFonts w:eastAsia="標楷體" w:hint="eastAsia"/>
          <w:color w:val="000000"/>
        </w:rPr>
        <w:t xml:space="preserve">若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X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氣體為氫氣，體積約為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5mL</w:t>
      </w:r>
      <w:r w:rsidRPr="00870665">
        <w:rPr>
          <w:rFonts w:eastAsia="標楷體" w:hint="eastAsia"/>
          <w:color w:val="000000"/>
        </w:rPr>
        <w:t xml:space="preserve">　</w:t>
      </w:r>
      <w:r w:rsidRPr="00870665">
        <w:rPr>
          <w:rFonts w:ascii="標楷體" w:eastAsia="標楷體" w:hAnsi="標楷體" w:hint="eastAsia"/>
          <w:color w:val="000000"/>
        </w:rPr>
        <w:t xml:space="preserve">(Ｂ)</w:t>
      </w:r>
      <w:r w:rsidRPr="00870665">
        <w:rPr>
          <w:rFonts w:eastAsia="標楷體" w:hint="eastAsia"/>
          <w:color w:val="000000"/>
        </w:rPr>
        <w:t xml:space="preserve">若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X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氣體為氫氣，體積約為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10mL</w:t>
      </w:r>
      <w:r w:rsidRPr="00870665">
        <w:rPr>
          <w:rFonts w:eastAsia="標楷體" w:hint="eastAsia"/>
          <w:color w:val="000000"/>
        </w:rPr>
        <w:t xml:space="preserve">　</w:t>
      </w:r>
      <w:r w:rsidRPr="00870665">
        <w:rPr>
          <w:rFonts w:ascii="標楷體" w:eastAsia="標楷體" w:hAnsi="標楷體" w:hint="eastAsia"/>
          <w:color w:val="000000"/>
        </w:rPr>
        <w:t xml:space="preserve">(Ｃ)</w:t>
      </w:r>
      <w:r w:rsidRPr="00870665">
        <w:rPr>
          <w:rFonts w:eastAsia="標楷體" w:hint="eastAsia"/>
          <w:color w:val="000000"/>
        </w:rPr>
        <w:t xml:space="preserve">若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X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氣體為氧氣，體積約為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5mL</w:t>
      </w:r>
      <w:r w:rsidRPr="00870665">
        <w:rPr>
          <w:rFonts w:eastAsia="標楷體" w:hint="eastAsia"/>
          <w:color w:val="000000"/>
        </w:rPr>
        <w:t xml:space="preserve">　</w:t>
      </w:r>
      <w:r w:rsidRPr="00870665">
        <w:rPr>
          <w:rFonts w:ascii="標楷體" w:eastAsia="標楷體" w:hAnsi="標楷體" w:hint="eastAsia"/>
          <w:color w:val="000000"/>
        </w:rPr>
        <w:t xml:space="preserve">(Ｄ)</w:t>
      </w:r>
      <w:r w:rsidRPr="00870665">
        <w:rPr>
          <w:rFonts w:eastAsia="標楷體" w:hint="eastAsia"/>
          <w:color w:val="000000"/>
        </w:rPr>
        <w:t xml:space="preserve">若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X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氣體為氧氣，體積約為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10mL</w:t>
      </w:r>
      <w:r w:rsidRPr="00870665">
        <w:rPr>
          <w:rFonts w:eastAsia="標楷體" w:hint="eastAsia"/>
          <w:color w:val="000000"/>
        </w:rPr>
        <w:t xml:space="preserve">。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 w:rsidRPr="00870665">
        <w:rPr>
          <w:rFonts w:eastAsia="標楷體" w:hint="eastAsia"/>
          <w:color w:val="0000FF"/>
        </w:rPr>
        <w:t xml:space="preserve">答案：</w:t>
      </w:r>
      <w:r w:rsidRPr="00870665">
        <w:rPr>
          <w:rFonts w:ascii="標楷體" w:eastAsia="標楷體" w:hAnsi="標楷體" w:hint="eastAsia"/>
          <w:color w:val="0000FF"/>
        </w:rPr>
        <w:t xml:space="preserve">(Ｃ)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 w:rsidRPr="00870665"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 w:rsidRPr="00870665">
        <w:rPr>
          <w:rFonts w:eastAsia="標楷體" w:hint="eastAsia"/>
          <w:color w:val="808000"/>
        </w:rPr>
        <w:t xml:space="preserve">：水電解產生氫氣與氧氣，兩者體積</w:t>
      </w:r>
      <w:r w:rsidRPr="00870665">
        <w:rPr>
          <w:rFonts w:eastAsia="標楷體" w:hint="eastAsia"/>
          <w:color w:val="808000"/>
          <w:w w:val="25"/>
        </w:rPr>
        <w:t xml:space="preserve">　</w:t>
      </w:r>
      <w:r w:rsidRPr="00870665">
        <w:rPr>
          <w:rFonts w:eastAsia="標楷體" w:hint="eastAsia"/>
          <w:color w:val="808000"/>
        </w:rPr>
        <w:t xml:space="preserve">2</w:t>
      </w:r>
      <w:r w:rsidRPr="00870665">
        <w:rPr>
          <w:rFonts w:eastAsia="標楷體" w:hint="eastAsia"/>
          <w:color w:val="808000"/>
        </w:rPr>
        <w:t xml:space="preserve">：</w:t>
      </w:r>
      <w:r w:rsidRPr="00870665">
        <w:rPr>
          <w:rFonts w:eastAsia="標楷體" w:hint="eastAsia"/>
          <w:color w:val="808000"/>
        </w:rPr>
        <w:t xml:space="preserve">1</w:t>
      </w:r>
      <w:r w:rsidRPr="00870665">
        <w:rPr>
          <w:rFonts w:eastAsia="標楷體" w:hint="eastAsia"/>
          <w:color w:val="808000"/>
        </w:rPr>
        <w:t xml:space="preserve">。若</w:t>
      </w:r>
      <w:r w:rsidRPr="00870665">
        <w:rPr>
          <w:rFonts w:eastAsia="標楷體" w:hint="eastAsia"/>
          <w:color w:val="808000"/>
          <w:w w:val="25"/>
        </w:rPr>
        <w:t xml:space="preserve">　</w:t>
      </w:r>
      <w:r w:rsidRPr="00870665">
        <w:rPr>
          <w:rFonts w:eastAsia="標楷體" w:hint="eastAsia"/>
          <w:color w:val="808000"/>
        </w:rPr>
        <w:t xml:space="preserve">X</w:t>
      </w:r>
      <w:r w:rsidRPr="00870665">
        <w:rPr>
          <w:rFonts w:eastAsia="標楷體" w:hint="eastAsia"/>
          <w:color w:val="808000"/>
          <w:w w:val="25"/>
        </w:rPr>
        <w:t xml:space="preserve">　</w:t>
      </w:r>
      <w:r w:rsidRPr="00870665">
        <w:rPr>
          <w:rFonts w:eastAsia="標楷體" w:hint="eastAsia"/>
          <w:color w:val="808000"/>
        </w:rPr>
        <w:t xml:space="preserve">氣體為氫氣，</w:t>
      </w:r>
      <w:r w:rsidRPr="00870665">
        <w:rPr>
          <w:rFonts w:eastAsia="標楷體" w:hint="eastAsia"/>
          <w:color w:val="808000"/>
        </w:rPr>
        <w:t xml:space="preserve">Y</w:t>
      </w:r>
      <w:r w:rsidRPr="00870665">
        <w:rPr>
          <w:rFonts w:eastAsia="標楷體" w:hint="eastAsia"/>
          <w:color w:val="808000"/>
          <w:w w:val="25"/>
        </w:rPr>
        <w:t xml:space="preserve">　</w:t>
      </w:r>
      <w:r w:rsidRPr="00870665">
        <w:rPr>
          <w:rFonts w:eastAsia="標楷體" w:hint="eastAsia"/>
          <w:color w:val="808000"/>
        </w:rPr>
        <w:t xml:space="preserve">為氧氣，則</w:t>
      </w:r>
      <w:r w:rsidRPr="00870665">
        <w:rPr>
          <w:rFonts w:eastAsia="標楷體" w:hint="eastAsia"/>
          <w:color w:val="808000"/>
          <w:w w:val="25"/>
        </w:rPr>
        <w:t xml:space="preserve">　</w:t>
      </w:r>
      <w:r w:rsidRPr="00870665">
        <w:rPr>
          <w:rFonts w:eastAsia="標楷體" w:hint="eastAsia"/>
          <w:color w:val="808000"/>
        </w:rPr>
        <w:t xml:space="preserve">X</w:t>
      </w:r>
      <w:r w:rsidRPr="00870665">
        <w:rPr>
          <w:rFonts w:eastAsia="標楷體" w:hint="eastAsia"/>
          <w:color w:val="808000"/>
          <w:w w:val="25"/>
        </w:rPr>
        <w:t xml:space="preserve">　</w:t>
      </w:r>
      <w:r w:rsidRPr="00870665">
        <w:rPr>
          <w:rFonts w:eastAsia="標楷體" w:hint="eastAsia"/>
          <w:color w:val="808000"/>
        </w:rPr>
        <w:t xml:space="preserve">體積為</w:t>
      </w:r>
      <w:r w:rsidRPr="00870665">
        <w:rPr>
          <w:rFonts w:eastAsia="標楷體" w:hint="eastAsia"/>
          <w:color w:val="808000"/>
          <w:w w:val="25"/>
        </w:rPr>
        <w:t xml:space="preserve">　</w:t>
      </w:r>
      <w:r w:rsidRPr="00870665">
        <w:rPr>
          <w:rFonts w:eastAsia="標楷體" w:hint="eastAsia"/>
          <w:color w:val="808000"/>
        </w:rPr>
        <w:t xml:space="preserve">20m</w:t>
      </w:r>
      <w:r w:rsidRPr="00870665">
        <w:rPr>
          <w:rFonts w:eastAsia="標楷體" w:hint="eastAsia"/>
          <w:color w:val="808000"/>
        </w:rPr>
        <w:t xml:space="preserve">L</w:t>
      </w:r>
      <w:r w:rsidRPr="00870665">
        <w:rPr>
          <w:rFonts w:eastAsia="標楷體" w:hint="eastAsia"/>
          <w:color w:val="808000"/>
        </w:rPr>
        <w:t xml:space="preserve">；若</w:t>
      </w:r>
      <w:r w:rsidRPr="00870665">
        <w:rPr>
          <w:rFonts w:eastAsia="標楷體" w:hint="eastAsia"/>
          <w:color w:val="808000"/>
          <w:w w:val="25"/>
        </w:rPr>
        <w:t xml:space="preserve">　</w:t>
      </w:r>
      <w:r w:rsidRPr="00870665">
        <w:rPr>
          <w:rFonts w:eastAsia="標楷體" w:hint="eastAsia"/>
          <w:color w:val="808000"/>
        </w:rPr>
        <w:t xml:space="preserve">X</w:t>
      </w:r>
      <w:r w:rsidRPr="00870665">
        <w:rPr>
          <w:rFonts w:eastAsia="標楷體" w:hint="eastAsia"/>
          <w:color w:val="808000"/>
          <w:w w:val="25"/>
        </w:rPr>
        <w:t xml:space="preserve">　</w:t>
      </w:r>
      <w:r w:rsidRPr="00870665">
        <w:rPr>
          <w:rFonts w:eastAsia="標楷體" w:hint="eastAsia"/>
          <w:color w:val="808000"/>
        </w:rPr>
        <w:t xml:space="preserve">氣體為氧氣，</w:t>
      </w:r>
      <w:r w:rsidRPr="00870665">
        <w:rPr>
          <w:rFonts w:eastAsia="標楷體" w:hint="eastAsia"/>
          <w:color w:val="808000"/>
        </w:rPr>
        <w:t xml:space="preserve">Y</w:t>
      </w:r>
      <w:r w:rsidRPr="00870665">
        <w:rPr>
          <w:rFonts w:eastAsia="標楷體" w:hint="eastAsia"/>
          <w:color w:val="808000"/>
          <w:w w:val="25"/>
        </w:rPr>
        <w:t xml:space="preserve">　</w:t>
      </w:r>
      <w:r w:rsidRPr="00870665">
        <w:rPr>
          <w:rFonts w:eastAsia="標楷體" w:hint="eastAsia"/>
          <w:color w:val="808000"/>
        </w:rPr>
        <w:t xml:space="preserve">為氫氣，則</w:t>
      </w:r>
      <w:r w:rsidRPr="00870665">
        <w:rPr>
          <w:rFonts w:eastAsia="標楷體" w:hint="eastAsia"/>
          <w:color w:val="808000"/>
          <w:w w:val="25"/>
        </w:rPr>
        <w:t xml:space="preserve">　</w:t>
      </w:r>
      <w:r w:rsidRPr="00870665">
        <w:rPr>
          <w:rFonts w:eastAsia="標楷體" w:hint="eastAsia"/>
          <w:color w:val="808000"/>
        </w:rPr>
        <w:t xml:space="preserve">X</w:t>
      </w:r>
      <w:r w:rsidRPr="00870665">
        <w:rPr>
          <w:rFonts w:eastAsia="標楷體" w:hint="eastAsia"/>
          <w:color w:val="808000"/>
          <w:w w:val="25"/>
        </w:rPr>
        <w:t xml:space="preserve">　</w:t>
      </w:r>
      <w:r w:rsidRPr="00870665">
        <w:rPr>
          <w:rFonts w:eastAsia="標楷體" w:hint="eastAsia"/>
          <w:color w:val="808000"/>
        </w:rPr>
        <w:t xml:space="preserve">體積為</w:t>
      </w:r>
      <w:r w:rsidRPr="00870665">
        <w:rPr>
          <w:rFonts w:eastAsia="標楷體" w:hint="eastAsia"/>
          <w:color w:val="808000"/>
          <w:w w:val="25"/>
        </w:rPr>
        <w:t xml:space="preserve">　</w:t>
      </w:r>
      <w:r w:rsidRPr="00870665">
        <w:rPr>
          <w:rFonts w:eastAsia="標楷體" w:hint="eastAsia"/>
          <w:color w:val="808000"/>
        </w:rPr>
        <w:t xml:space="preserve">5m</w:t>
      </w:r>
      <w:r w:rsidRPr="00870665">
        <w:rPr>
          <w:rFonts w:eastAsia="標楷體" w:hint="eastAsia"/>
          <w:color w:val="808000"/>
        </w:rPr>
        <w:t xml:space="preserve">L</w:t>
      </w:r>
      <w:r w:rsidRPr="00870665">
        <w:rPr>
          <w:rFonts w:eastAsia="標楷體" w:hint="eastAsia"/>
          <w:color w:val="808000"/>
        </w:rPr>
        <w:t xml:space="preserve">。故選</w:t>
      </w:r>
      <w:r w:rsidRPr="00870665">
        <w:rPr>
          <w:rFonts w:ascii="標楷體" w:eastAsia="標楷體" w:hAnsi="標楷體" w:hint="eastAsia"/>
          <w:color w:val="808000"/>
        </w:rPr>
        <w:t xml:space="preserve">(Ｃ)</w:t>
      </w:r>
      <w:r w:rsidRPr="00870665">
        <w:rPr>
          <w:rFonts w:eastAsia="標楷體" w:hint="eastAsia"/>
          <w:color w:val="808000"/>
        </w:rPr>
        <w:t xml:space="preserve">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14"/>
      <w:bookmarkStart w:id="15" w:name="Z_ec350cb4_f24a_48b8_9094_e34b59d89a8c"/>
      <w:r>
        <w:rPr>
          <w:color w:val="000000"/>
          <w:u w:val="none"/>
        </w:rPr>
        <w:t xml:space="preserve">(   ) </w:t>
      </w:r>
      <w:r w:rsidRPr="00291434">
        <w:rPr>
          <w:rFonts w:eastAsia="標楷體" w:hint="eastAsia"/>
          <w:color w:val="000000"/>
        </w:rPr>
        <w:t xml:space="preserve">附表為</w:t>
      </w:r>
      <w:r>
        <w:rPr>
          <w:rFonts w:ascii="標楷體" w:eastAsia="標楷體" w:hAnsi="標楷體" w:hint="eastAsia"/>
          <w:color w:val="000000"/>
        </w:rPr>
        <w:t xml:space="preserve">甲</w:t>
      </w:r>
      <w:r w:rsidRPr="00291434">
        <w:rPr>
          <w:rFonts w:eastAsia="標楷體" w:hint="eastAsia"/>
          <w:color w:val="000000"/>
        </w:rPr>
        <w:t xml:space="preserve">～</w:t>
      </w:r>
      <w:r>
        <w:rPr>
          <w:rFonts w:ascii="標楷體" w:eastAsia="標楷體" w:hAnsi="標楷體" w:hint="eastAsia"/>
          <w:color w:val="000000"/>
        </w:rPr>
        <w:t xml:space="preserve">丁</w:t>
      </w:r>
      <w:r w:rsidRPr="00291434">
        <w:rPr>
          <w:rFonts w:eastAsia="標楷體" w:hint="eastAsia"/>
          <w:color w:val="000000"/>
        </w:rPr>
        <w:t xml:space="preserve">四地區的自然環境描述，請判斷下列哪一個地區最</w:t>
      </w:r>
      <w:r w:rsidRPr="00291434">
        <w:rPr>
          <w:rFonts w:eastAsia="標楷體" w:hint="eastAsia"/>
          <w:color w:val="000000"/>
          <w:u w:val="double"/>
        </w:rPr>
        <w:t xml:space="preserve">不容易</w:t>
      </w:r>
      <w:r w:rsidRPr="00291434">
        <w:rPr>
          <w:rFonts w:eastAsia="標楷體" w:hint="eastAsia"/>
          <w:color w:val="000000"/>
        </w:rPr>
        <w:t xml:space="preserve">發生土石流災害？【</w:t>
      </w:r>
      <w:r w:rsidRPr="00291434">
        <w:rPr>
          <w:rFonts w:eastAsia="標楷體" w:hint="eastAsia"/>
          <w:color w:val="000000"/>
        </w:rPr>
        <w:t xml:space="preserve">96-1</w:t>
      </w:r>
      <w:r w:rsidRPr="00291434">
        <w:rPr>
          <w:rFonts w:eastAsia="標楷體" w:hint="eastAsia"/>
          <w:color w:val="000000"/>
          <w:w w:val="25"/>
        </w:rPr>
        <w:t xml:space="preserve">　</w:t>
      </w:r>
      <w:r w:rsidRPr="00291434">
        <w:rPr>
          <w:rFonts w:eastAsia="標楷體" w:hint="eastAsia"/>
          <w:color w:val="000000"/>
        </w:rPr>
        <w:t xml:space="preserve">基測新解】</w:t>
      </w:r>
    </w:p>
    <w:tbl>
      <w:tblPr>
        <w:tblStyle w:val="NormalTable_40af8d30-0844-4741-9191-ba6df771cfe5"/>
        <w:tblW w:w="475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A0" w:firstRow="1" w:lastRow="0" w:firstColumn="1" w:lastColumn="0" w:noHBand="0" w:noVBand="0"/>
      </w:tblPr>
      <w:tblGrid>
        <w:gridCol w:w="994"/>
        <w:gridCol w:w="994"/>
        <w:gridCol w:w="993"/>
        <w:gridCol w:w="993"/>
        <w:gridCol w:w="994"/>
      </w:tblGrid>
      <w:tr w:rsidTr="00F8250A">
        <w:trPr>
          <w:trHeight w:hRule="auto" w:val="0"/>
          <w:jc w:val="center"/>
        </w:trPr>
        <w:tc>
          <w:tcPr>
            <w:tcW w:w="1349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 w:rsidRPr="00A17BCC">
              <w:rPr>
                <w:rFonts w:eastAsia="標楷體" w:hint="eastAsia"/>
                <w:color w:val="000000"/>
              </w:rPr>
              <w:t xml:space="preserve">地區</w:t>
            </w:r>
          </w:p>
        </w:tc>
        <w:tc>
          <w:tcPr>
            <w:tcW w:w="1349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甲</w:t>
            </w:r>
          </w:p>
        </w:tc>
        <w:tc>
          <w:tcPr>
            <w:tcW w:w="1349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乙</w:t>
            </w:r>
          </w:p>
        </w:tc>
        <w:tc>
          <w:tcPr>
            <w:tcW w:w="1349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>
              <w:rPr>
                <w:rFonts w:ascii="標楷體" w:eastAsia="標楷體" w:hAnsi="標楷體" w:hint="eastAsia"/>
                <w:color w:val="000000"/>
              </w:rPr>
              <w:t xml:space="preserve">丙</w:t>
            </w:r>
          </w:p>
        </w:tc>
        <w:tc>
          <w:tcPr>
            <w:tcW w:w="1350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int="eastAsia"/>
                <w:color w:val="000000"/>
              </w:rPr>
              <w:t xml:space="preserve">丁</w:t>
            </w:r>
          </w:p>
        </w:tc>
      </w:tr>
      <w:tr w:rsidTr="00F8250A">
        <w:trPr>
          <w:trHeight w:hRule="auto" w:val="0"/>
          <w:jc w:val="center"/>
        </w:trPr>
        <w:tc>
          <w:tcPr>
            <w:tcW w:w="1349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 w:rsidRPr="00A17BCC">
              <w:rPr>
                <w:rFonts w:eastAsia="標楷體" w:hint="eastAsia"/>
                <w:color w:val="000000"/>
              </w:rPr>
              <w:t xml:space="preserve">表層土石狀態</w:t>
            </w:r>
          </w:p>
        </w:tc>
        <w:tc>
          <w:tcPr>
            <w:tcW w:w="1349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 w:rsidRPr="00A17BCC">
              <w:rPr>
                <w:rFonts w:eastAsia="標楷體" w:hint="eastAsia"/>
                <w:color w:val="000000"/>
              </w:rPr>
              <w:t xml:space="preserve">鬆散土石碎屑</w:t>
            </w:r>
          </w:p>
        </w:tc>
        <w:tc>
          <w:tcPr>
            <w:tcW w:w="1349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 w:rsidRPr="00A17BCC">
              <w:rPr>
                <w:rFonts w:eastAsia="標楷體" w:hint="eastAsia"/>
                <w:color w:val="000000"/>
              </w:rPr>
              <w:t xml:space="preserve">鬆散土石碎屑</w:t>
            </w:r>
          </w:p>
        </w:tc>
        <w:tc>
          <w:tcPr>
            <w:tcW w:w="1349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 w:rsidRPr="00A17BCC">
              <w:rPr>
                <w:rFonts w:eastAsia="標楷體" w:hint="eastAsia"/>
                <w:color w:val="000000"/>
              </w:rPr>
              <w:t xml:space="preserve">祼露堅硬岩石</w:t>
            </w:r>
          </w:p>
        </w:tc>
        <w:tc>
          <w:tcPr>
            <w:tcW w:w="1350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 w:rsidRPr="00A17BCC">
              <w:rPr>
                <w:rFonts w:eastAsia="標楷體" w:hint="eastAsia"/>
                <w:color w:val="000000"/>
              </w:rPr>
              <w:t xml:space="preserve">祼露堅硬岩石</w:t>
            </w:r>
          </w:p>
        </w:tc>
      </w:tr>
      <w:tr w:rsidTr="00F8250A">
        <w:trPr>
          <w:trHeight w:hRule="auto" w:val="0"/>
          <w:jc w:val="center"/>
        </w:trPr>
        <w:tc>
          <w:tcPr>
            <w:tcW w:w="1349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 w:rsidRPr="00A17BCC">
              <w:rPr>
                <w:rFonts w:eastAsia="標楷體" w:hint="eastAsia"/>
                <w:color w:val="000000"/>
              </w:rPr>
              <w:t xml:space="preserve">地形</w:t>
            </w:r>
            <w:r>
              <w:rPr/>
              <w:br/>
            </w:r>
            <w:r w:rsidRPr="00A17BCC">
              <w:rPr>
                <w:rFonts w:eastAsia="標楷體" w:hint="eastAsia"/>
                <w:color w:val="000000"/>
              </w:rPr>
              <w:t xml:space="preserve">坡度</w:t>
            </w:r>
          </w:p>
        </w:tc>
        <w:tc>
          <w:tcPr>
            <w:tcW w:w="1349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 w:rsidRPr="00A17BCC">
              <w:rPr>
                <w:rFonts w:eastAsia="標楷體" w:hint="eastAsia"/>
                <w:color w:val="000000"/>
              </w:rPr>
              <w:t xml:space="preserve">20</w:t>
            </w:r>
            <w:r w:rsidRPr="00A17BCC">
              <w:rPr>
                <w:rFonts w:eastAsia="標楷體" w:hint="eastAsia"/>
                <w:color w:val="000000"/>
              </w:rPr>
              <w:t xml:space="preserve">°</w:t>
            </w:r>
          </w:p>
        </w:tc>
        <w:tc>
          <w:tcPr>
            <w:tcW w:w="1349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 w:rsidRPr="00A17BCC">
              <w:rPr>
                <w:rFonts w:eastAsia="標楷體" w:hint="eastAsia"/>
                <w:color w:val="000000"/>
              </w:rPr>
              <w:t xml:space="preserve">30</w:t>
            </w:r>
            <w:r w:rsidRPr="00A17BCC">
              <w:rPr>
                <w:rFonts w:eastAsia="標楷體" w:hint="eastAsia"/>
                <w:color w:val="000000"/>
              </w:rPr>
              <w:t xml:space="preserve">°</w:t>
            </w:r>
          </w:p>
        </w:tc>
        <w:tc>
          <w:tcPr>
            <w:tcW w:w="1349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 w:rsidRPr="00A17BCC">
              <w:rPr>
                <w:rFonts w:eastAsia="標楷體" w:hint="eastAsia"/>
                <w:color w:val="000000"/>
              </w:rPr>
              <w:t xml:space="preserve">20</w:t>
            </w:r>
            <w:r w:rsidRPr="00A17BCC">
              <w:rPr>
                <w:rFonts w:eastAsia="標楷體" w:hint="eastAsia"/>
                <w:color w:val="000000"/>
              </w:rPr>
              <w:t xml:space="preserve">°</w:t>
            </w:r>
          </w:p>
        </w:tc>
        <w:tc>
          <w:tcPr>
            <w:tcW w:w="1350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 w:rsidRPr="00A17BCC">
              <w:rPr>
                <w:rFonts w:eastAsia="標楷體" w:hint="eastAsia"/>
                <w:color w:val="000000"/>
              </w:rPr>
              <w:t xml:space="preserve">30</w:t>
            </w:r>
            <w:r w:rsidRPr="00A17BCC">
              <w:rPr>
                <w:rFonts w:eastAsia="標楷體" w:hint="eastAsia"/>
                <w:color w:val="000000"/>
              </w:rPr>
              <w:t xml:space="preserve">°</w:t>
            </w:r>
          </w:p>
        </w:tc>
      </w:tr>
      <w:tr w:rsidTr="00F8250A">
        <w:trPr>
          <w:trHeight w:hRule="auto" w:val="0"/>
          <w:jc w:val="center"/>
        </w:trPr>
        <w:tc>
          <w:tcPr>
            <w:tcW w:w="1349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 w:rsidRPr="00A17BCC">
              <w:rPr>
                <w:rFonts w:eastAsia="標楷體" w:hint="eastAsia"/>
                <w:color w:val="000000"/>
              </w:rPr>
              <w:t xml:space="preserve">日累積降雨量</w:t>
            </w:r>
          </w:p>
        </w:tc>
        <w:tc>
          <w:tcPr>
            <w:tcW w:w="1349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 w:rsidRPr="00A17BCC">
              <w:rPr>
                <w:rFonts w:eastAsia="標楷體" w:hint="eastAsia"/>
                <w:color w:val="000000"/>
              </w:rPr>
              <w:t xml:space="preserve">30mm</w:t>
            </w:r>
          </w:p>
        </w:tc>
        <w:tc>
          <w:tcPr>
            <w:tcW w:w="1349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 w:rsidRPr="00A17BCC">
              <w:rPr>
                <w:rFonts w:eastAsia="標楷體" w:hint="eastAsia"/>
                <w:color w:val="000000"/>
              </w:rPr>
              <w:t xml:space="preserve">155mm</w:t>
            </w:r>
          </w:p>
        </w:tc>
        <w:tc>
          <w:tcPr>
            <w:tcW w:w="1349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 w:rsidRPr="00A17BCC">
              <w:rPr>
                <w:rFonts w:eastAsia="標楷體" w:hint="eastAsia"/>
                <w:color w:val="000000"/>
              </w:rPr>
              <w:t xml:space="preserve">1mm</w:t>
            </w:r>
          </w:p>
        </w:tc>
        <w:tc>
          <w:tcPr>
            <w:tcW w:w="1350" w:type="dxa"/>
            <w:shd w:val="clear" w:color="auto" w:fill="auto"/>
            <w:vAlign w:val="center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 w:rsidRPr="00A17BCC">
              <w:rPr>
                <w:rFonts w:eastAsia="標楷體" w:hint="eastAsia"/>
                <w:color w:val="000000"/>
              </w:rPr>
              <w:t xml:space="preserve">120mm</w:t>
            </w:r>
          </w:p>
        </w:tc>
      </w:tr>
    </w:tbl>
    <w:p>
      <w:pPr>
        <w:pStyle w:val="Normal_3ed0c8fc-13de-47a5-b9b0-02de8f11dc61"/>
        <w:snapToGrid w:val="0"/>
        <w:ind w:left="1050"/>
        <w:rPr>
          <w:rFonts w:eastAsia="標楷體"/>
          <w:color w:val="000000"/>
        </w:rPr>
      </w:pPr>
      <w:r w:rsidRPr="00291434"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eastAsia="標楷體" w:hint="eastAsia"/>
          <w:color w:val="000000"/>
        </w:rPr>
        <w:t xml:space="preserve">甲</w:t>
      </w:r>
      <w:r w:rsidRPr="00291434">
        <w:rPr>
          <w:rFonts w:eastAsia="標楷體" w:hint="eastAsia"/>
          <w:color w:val="000000"/>
        </w:rPr>
        <w:t xml:space="preserve">　</w:t>
      </w:r>
      <w:r w:rsidRPr="00291434"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eastAsia="標楷體" w:hint="eastAsia"/>
          <w:color w:val="000000"/>
        </w:rPr>
        <w:t xml:space="preserve">乙</w:t>
      </w:r>
      <w:r w:rsidRPr="00291434">
        <w:rPr>
          <w:rFonts w:eastAsia="標楷體" w:hint="eastAsia"/>
          <w:color w:val="000000"/>
        </w:rPr>
        <w:t xml:space="preserve">　</w:t>
      </w:r>
      <w:r w:rsidRPr="00291434"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eastAsia="標楷體" w:hint="eastAsia"/>
          <w:color w:val="000000"/>
        </w:rPr>
        <w:t xml:space="preserve">丙</w:t>
      </w:r>
      <w:r w:rsidRPr="00291434">
        <w:rPr>
          <w:rFonts w:eastAsia="標楷體" w:hint="eastAsia"/>
          <w:color w:val="000000"/>
        </w:rPr>
        <w:t xml:space="preserve">　</w:t>
      </w:r>
      <w:r w:rsidRPr="00291434"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eastAsia="標楷體" w:hint="eastAsia"/>
          <w:color w:val="000000"/>
        </w:rPr>
        <w:t xml:space="preserve">丁</w:t>
      </w:r>
      <w:r w:rsidRPr="00291434">
        <w:rPr>
          <w:rFonts w:eastAsia="標楷體" w:hint="eastAsia"/>
          <w:color w:val="000000"/>
        </w:rPr>
        <w:t xml:space="preserve">。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 w:rsidRPr="00291434">
        <w:rPr>
          <w:rFonts w:eastAsia="標楷體" w:hint="eastAsia"/>
          <w:color w:val="0000FF"/>
        </w:rPr>
        <w:t xml:space="preserve">答案：</w:t>
      </w:r>
      <w:r w:rsidRPr="00291434">
        <w:rPr>
          <w:rFonts w:ascii="標楷體" w:eastAsia="標楷體" w:hAnsi="標楷體" w:hint="eastAsia"/>
          <w:color w:val="0000FF"/>
        </w:rPr>
        <w:t xml:space="preserve">(Ｃ)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 w:rsidRPr="00291434"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 w:rsidRPr="00291434">
        <w:rPr>
          <w:rFonts w:eastAsia="標楷體" w:hint="eastAsia"/>
          <w:color w:val="808000"/>
        </w:rPr>
        <w:t xml:space="preserve">：形成土石流的條件為土石鬆散、適度的坡度（</w:t>
      </w:r>
      <w:r w:rsidRPr="00291434">
        <w:rPr>
          <w:rFonts w:eastAsia="標楷體" w:hint="eastAsia"/>
          <w:color w:val="808000"/>
        </w:rPr>
        <w:t xml:space="preserve">15</w:t>
      </w:r>
      <w:r w:rsidRPr="00291434">
        <w:rPr>
          <w:rFonts w:eastAsia="標楷體" w:hint="eastAsia"/>
          <w:color w:val="808000"/>
        </w:rPr>
        <w:t xml:space="preserve">°～</w:t>
      </w:r>
      <w:r w:rsidRPr="00291434">
        <w:rPr>
          <w:rFonts w:eastAsia="標楷體" w:hint="eastAsia"/>
          <w:color w:val="808000"/>
        </w:rPr>
        <w:t xml:space="preserve">30</w:t>
      </w:r>
      <w:r w:rsidRPr="00291434">
        <w:rPr>
          <w:rFonts w:eastAsia="標楷體" w:hint="eastAsia"/>
          <w:color w:val="808000"/>
        </w:rPr>
        <w:t xml:space="preserve">°）、疏鬆沉積物中含水量大，由此可知</w:t>
      </w:r>
      <w:r>
        <w:rPr>
          <w:rFonts w:eastAsia="標楷體" w:hint="eastAsia"/>
          <w:color w:val="808000"/>
        </w:rPr>
        <w:t xml:space="preserve">丙</w:t>
      </w:r>
      <w:r w:rsidRPr="00291434">
        <w:rPr>
          <w:rFonts w:eastAsia="標楷體" w:hint="eastAsia"/>
          <w:color w:val="808000"/>
        </w:rPr>
        <w:t xml:space="preserve">地區最不容易發生土石流。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15"/>
      <w:bookmarkStart w:id="16" w:name="Z_ec180a97_a281_476e_962b_b540cc927f74"/>
      <w:r>
        <w:rPr>
          <w:color w:val="000000"/>
          <w:u w:val="none"/>
        </w:rPr>
        <w:t xml:space="preserve">(   ) </w:t>
      </w:r>
      <w:r>
        <w:rPr>
          <w:rFonts w:eastAsia="標楷體" w:hint="eastAsia"/>
          <w:color w:val="000000"/>
        </w:rPr>
        <w:t xml:space="preserve">當冷、暖氣團相遇時，何者會沿鋒面向上爬升而形成雲雨？　</w:t>
      </w:r>
      <w:r>
        <w:rPr/>
        <w:br/>
      </w:r>
      <w:r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eastAsia="標楷體" w:hint="eastAsia"/>
          <w:color w:val="000000"/>
        </w:rPr>
        <w:t xml:space="preserve">冷空氣　</w:t>
      </w:r>
      <w:r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eastAsia="標楷體" w:hint="eastAsia"/>
          <w:color w:val="000000"/>
        </w:rPr>
        <w:t xml:space="preserve">暖空氣　</w:t>
      </w:r>
      <w:r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eastAsia="標楷體" w:hint="eastAsia"/>
          <w:color w:val="000000"/>
        </w:rPr>
        <w:t xml:space="preserve">視鋒面而定　</w:t>
      </w:r>
      <w:r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eastAsia="標楷體" w:hint="eastAsia"/>
          <w:color w:val="000000"/>
        </w:rPr>
        <w:t xml:space="preserve">視地理位置而定</w:t>
      </w:r>
    </w:p>
    <w:p>
      <w:pPr>
        <w:pStyle w:val="Normal_3ed0c8fc-13de-47a5-b9b0-02de8f11dc61"/>
        <w:snapToGrid w:val="0"/>
        <w:ind w:left="1050"/>
        <w:rPr>
          <w:color w:val="0000FF"/>
        </w:rPr>
      </w:pPr>
      <w:r>
        <w:rPr>
          <w:rFonts w:eastAsia="標楷體" w:hint="eastAsia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(Ｂ)</w:t>
      </w:r>
    </w:p>
    <w:p>
      <w:pPr>
        <w:pStyle w:val="Normal_3ed0c8fc-13de-47a5-b9b0-02de8f11dc61"/>
        <w:snapToGrid w:val="0"/>
        <w:ind w:left="1050"/>
        <w:rPr>
          <w:color w:val="808000"/>
        </w:rPr>
      </w:pPr>
      <w:r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>
        <w:rPr>
          <w:rFonts w:eastAsia="標楷體" w:hint="eastAsia"/>
          <w:color w:val="808000"/>
        </w:rPr>
        <w:t xml:space="preserve">：當冷、暖氣團相遇時，暖空氣便會沿著鋒面向上抬升，造成上升氣流，進而形成雲雨，因此鋒面的過境往往會帶來陰雨的壞天氣。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16"/>
      <w:bookmarkStart w:id="17" w:name="Z_23f898bc_7398_4136_ab91_1d6c668ff9df"/>
      <w:r>
        <w:rPr>
          <w:color w:val="000000"/>
          <w:u w:val="none"/>
        </w:rPr>
        <w:t xml:space="preserve">(   ) </w:t>
      </w:r>
      <w:r>
        <w:rPr>
          <w:rFonts w:eastAsia="標楷體" w:hAnsi="標楷體"/>
          <w:color w:val="000000"/>
        </w:rPr>
        <w:t xml:space="preserve">有關碳鋅電池的敘述，下列何者</w:t>
      </w:r>
      <w:r>
        <w:rPr>
          <w:rFonts w:eastAsia="標楷體" w:hAnsi="標楷體"/>
          <w:color w:val="000000"/>
          <w:u w:val="double"/>
        </w:rPr>
        <w:t xml:space="preserve">錯誤</w:t>
      </w:r>
      <w:r>
        <w:rPr>
          <w:rFonts w:eastAsia="標楷體" w:hAnsi="標楷體"/>
          <w:color w:val="000000"/>
        </w:rPr>
        <w:t xml:space="preserve">？　</w:t>
      </w:r>
      <w:r>
        <w:rPr/>
        <w:br/>
      </w:r>
      <w:r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eastAsia="標楷體" w:hAnsi="標楷體"/>
          <w:color w:val="000000"/>
        </w:rPr>
        <w:t xml:space="preserve">為一次電池　</w:t>
      </w:r>
      <w:r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eastAsia="標楷體" w:hAnsi="標楷體"/>
          <w:color w:val="000000"/>
        </w:rPr>
        <w:t xml:space="preserve">電壓約為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1.5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伏特　</w:t>
      </w:r>
      <w:r>
        <w:rPr>
          <w:rFonts w:ascii="標楷體" w:eastAsia="標楷體" w:hAnsi="標楷體" w:hint="eastAsia"/>
          <w:color w:val="000000"/>
        </w:rPr>
        <w:t xml:space="preserve">(Ｃ)</w:t>
      </w:r>
      <w:r w:rsidRPr="00870665">
        <w:rPr>
          <w:rFonts w:eastAsia="標楷體" w:hint="eastAsia"/>
          <w:color w:val="000000"/>
        </w:rPr>
        <w:t xml:space="preserve">電池的使用壽命較鹼性電池長</w:t>
      </w:r>
      <w:r>
        <w:rPr>
          <w:rFonts w:eastAsia="標楷體" w:hAnsi="標楷體"/>
          <w:color w:val="000000"/>
        </w:rPr>
        <w:t xml:space="preserve">　</w:t>
      </w:r>
      <w:r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eastAsia="標楷體" w:hAnsi="標楷體"/>
          <w:color w:val="000000"/>
        </w:rPr>
        <w:t xml:space="preserve">內部填充電解質為糊狀物。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>
        <w:rPr>
          <w:rFonts w:eastAsia="標楷體" w:hAnsi="標楷體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(Ｃ)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 w:rsidRPr="00870665"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 w:rsidRPr="00870665">
        <w:rPr>
          <w:rFonts w:eastAsia="標楷體" w:hint="eastAsia"/>
          <w:color w:val="808000"/>
        </w:rPr>
        <w:t xml:space="preserve">：碳鋅電池（乾電池）的使用壽命較鹼性電池短。</w:t>
      </w:r>
    </w:p>
    <w:p>
      <w:pPr>
        <w:pStyle w:val="Normal_3ed0c8fc-13de-47a5-b9b0-02de8f11dc61"/>
        <w:numPr>
          <w:numId w:val="31"/>
        </w:numPr>
        <w:ind w:left="1050" w:hanging="722"/>
        <w:rPr>
          <w:rFonts w:eastAsia="標楷體"/>
          <w:color w:val="000000"/>
        </w:rPr>
      </w:pPr>
      <w:bookmarkEnd w:id="17"/>
      <w:bookmarkStart w:id="18" w:name="Z_26b1a5bc_7a80_4aef_86aa_3a8be9b2a267"/>
      <w:r>
        <w:rPr>
          <w:color w:val="000000"/>
          <w:u w:val="none"/>
        </w:rPr>
        <w:t xml:space="preserve">(   ) </w:t>
      </w:r>
      <w:r>
        <w:rPr>
          <w:rFonts w:eastAsia="標楷體" w:hint="eastAsia"/>
          <w:color w:val="000000"/>
        </w:rPr>
        <w:t xml:space="preserve">當颱風過境某區域時，</w:t>
      </w:r>
      <w:r>
        <w:rPr>
          <w:rFonts w:eastAsia="標楷體" w:hint="eastAsia"/>
          <w:color w:val="000000"/>
          <w:u w:val="single"/>
        </w:rPr>
        <w:t xml:space="preserve">琳琳</w:t>
      </w:r>
      <w:r>
        <w:rPr>
          <w:rFonts w:eastAsia="標楷體" w:hint="eastAsia"/>
          <w:color w:val="000000"/>
        </w:rPr>
        <w:t xml:space="preserve">檢視設於當地氣象站的天氣觀測資料，並且整理出當地的地面氣壓變化圖，下列何者是她整理出來的資料呢？　</w:t>
      </w:r>
      <w:r>
        <w:rPr/>
        <w:br/>
      </w:r>
      <w:r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ascii="標楷體" w:eastAsia="標楷體" w:hAnsi="標楷體" w:hint="eastAsia"/>
          <w:color w:val="000000"/>
          <w:w w:val="25"/>
        </w:rPr>
        <w:t xml:space="preserve">　</w:t>
      </w:r>
      <w:r>
        <w:rPr>
          <w:noProof/>
          <w:color w:val="000000"/>
          <w:position w:val="-92"/>
        </w:rPr>
        <w:drawing>
          <wp:inline distT="0" distB="0" distL="0" distR="0">
            <wp:extent cx="1439545" cy="688975"/>
            <wp:effectExtent l="0" t="0" r="8255" b="0"/>
            <wp:docPr id="1538017389" name="圖片 4" descr="m8Xv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7250041" name="Picture 1" descr="m8XvI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6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標楷體" w:hint="eastAsia"/>
          <w:color w:val="000000"/>
        </w:rPr>
        <w:t xml:space="preserve">　</w:t>
      </w:r>
      <w:r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ascii="標楷體" w:eastAsia="標楷體" w:hAnsi="標楷體" w:hint="eastAsia"/>
          <w:color w:val="000000"/>
          <w:w w:val="25"/>
        </w:rPr>
        <w:t xml:space="preserve">　</w:t>
      </w:r>
      <w:r>
        <w:rPr>
          <w:noProof/>
          <w:color w:val="000000"/>
          <w:position w:val="-92"/>
        </w:rPr>
        <w:drawing>
          <wp:inline distT="0" distB="0" distL="0" distR="0">
            <wp:extent cx="1460500" cy="688975"/>
            <wp:effectExtent l="0" t="0" r="6350" b="0"/>
            <wp:docPr id="233867901" name="圖片 3" descr="fckO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8773626" name="Picture 2" descr="fckOz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7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標楷體" w:hint="eastAsia"/>
          <w:color w:val="000000"/>
        </w:rPr>
        <w:t xml:space="preserve">　</w:t>
      </w:r>
      <w:r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ascii="標楷體" w:eastAsia="標楷體" w:hAnsi="標楷體" w:hint="eastAsia"/>
          <w:color w:val="000000"/>
          <w:w w:val="25"/>
        </w:rPr>
        <w:t xml:space="preserve">　</w:t>
      </w:r>
      <w:r>
        <w:rPr>
          <w:noProof/>
          <w:color w:val="000000"/>
          <w:position w:val="-92"/>
        </w:rPr>
        <w:drawing>
          <wp:inline distT="0" distB="0" distL="0" distR="0">
            <wp:extent cx="1439545" cy="688975"/>
            <wp:effectExtent l="0" t="0" r="8255" b="0"/>
            <wp:docPr id="166671175" name="圖片 2" descr="23TcNQ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70545521" name="Picture 3" descr="23TcNQ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8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9545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標楷體" w:hint="eastAsia"/>
          <w:color w:val="000000"/>
        </w:rPr>
        <w:t xml:space="preserve">　</w:t>
      </w:r>
      <w:r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ascii="標楷體" w:eastAsia="標楷體" w:hAnsi="標楷體" w:hint="eastAsia"/>
          <w:color w:val="000000"/>
          <w:w w:val="25"/>
        </w:rPr>
        <w:t xml:space="preserve">　</w:t>
      </w:r>
      <w:r>
        <w:rPr>
          <w:noProof/>
          <w:color w:val="000000"/>
          <w:position w:val="-92"/>
        </w:rPr>
        <w:drawing>
          <wp:inline distT="0" distB="0" distL="0" distR="0">
            <wp:extent cx="1460500" cy="688975"/>
            <wp:effectExtent l="0" t="0" r="6350" b="0"/>
            <wp:docPr id="1019806105" name="圖片 1" descr="WXCv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08090311" name="Picture 4" descr="WXCvr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19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0500" cy="688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>
        <w:rPr>
          <w:rFonts w:eastAsia="標楷體" w:hint="eastAsia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(Ｂ)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 w:rsidRPr="00291434"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 w:rsidRPr="00291434">
        <w:rPr>
          <w:rFonts w:eastAsia="標楷體" w:hint="eastAsia"/>
          <w:color w:val="808000"/>
        </w:rPr>
        <w:t xml:space="preserve">：颱風為低氣壓系統，因此當颱風過境時，會觀測到氣壓明顯下降；颱風遠離時，會觀測到氣壓恢復成過境前相似的氣壓值。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18"/>
      <w:bookmarkStart w:id="19" w:name="Z_ed0109f9_26a8_4033_aa78_c974f5e8d747"/>
      <w:r>
        <w:rPr>
          <w:color w:val="000000"/>
          <w:u w:val="none"/>
        </w:rPr>
        <w:t xml:space="preserve">(   ) </w:t>
      </w:r>
      <w:r w:rsidRPr="00494D0F">
        <w:rPr>
          <w:rFonts w:eastAsia="標楷體" w:hAnsi="標楷體"/>
          <w:color w:val="000000"/>
          <w:u w:val="single"/>
        </w:rPr>
        <w:t xml:space="preserve">小華</w:t>
      </w:r>
      <w:r>
        <w:rPr>
          <w:rFonts w:eastAsia="標楷體" w:hAnsi="標楷體"/>
          <w:color w:val="000000"/>
        </w:rPr>
        <w:t xml:space="preserve">新添購一臺電磁爐，附圖為電磁爐的電器規格，請問下列敘述何者</w:t>
      </w:r>
      <w:r>
        <w:rPr>
          <w:rFonts w:eastAsia="標楷體" w:hAnsi="標楷體"/>
          <w:color w:val="000000"/>
          <w:u w:val="double"/>
        </w:rPr>
        <w:t xml:space="preserve">錯誤</w:t>
      </w:r>
      <w:r>
        <w:rPr>
          <w:rFonts w:eastAsia="標楷體" w:hAnsi="標楷體"/>
          <w:color w:val="000000"/>
        </w:rPr>
        <w:t xml:space="preserve">？</w:t>
      </w:r>
    </w:p>
    <w:p>
      <w:pPr>
        <w:pStyle w:val="Normal_3ed0c8fc-13de-47a5-b9b0-02de8f11dc6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1050" w:rightChars="0"/>
        <w:jc w:val="center"/>
        <w:textAlignment w:val="auto"/>
        <w:rPr>
          <w:rFonts w:eastAsia="標楷體"/>
        </w:rPr>
      </w:pPr>
      <w:r>
        <w:rPr>
          <w:noProof/>
        </w:rPr>
        <w:drawing>
          <wp:inline distT="0" distB="0" distL="0" distR="0">
            <wp:extent cx="1981200" cy="1003300"/>
            <wp:effectExtent l="0" t="0" r="0" b="6350"/>
            <wp:docPr id="938341084" name="圖片 1" descr="bSb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37276546" name="Picture 1" descr="bSbnt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81200" cy="1003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Normal_3ed0c8fc-13de-47a5-b9b0-02de8f11dc61"/>
        <w:snapToGrid w:val="0"/>
        <w:ind w:left="1050"/>
        <w:rPr>
          <w:rFonts w:eastAsia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eastAsia="標楷體" w:hAnsi="標楷體"/>
          <w:color w:val="000000"/>
        </w:rPr>
        <w:t xml:space="preserve">此電磁爐應使用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110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伏特的電源　</w:t>
      </w:r>
      <w:r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eastAsia="標楷體" w:hAnsi="標楷體"/>
          <w:color w:val="000000"/>
        </w:rPr>
        <w:t xml:space="preserve">此電磁爐應使用直流電為電源　</w:t>
      </w:r>
      <w:r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eastAsia="標楷體" w:hAnsi="標楷體"/>
          <w:color w:val="000000"/>
        </w:rPr>
        <w:t xml:space="preserve">使用此電磁爐，每秒會消耗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1100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焦耳的電能　</w:t>
      </w:r>
      <w:r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eastAsia="標楷體" w:hAnsi="標楷體"/>
          <w:color w:val="000000"/>
        </w:rPr>
        <w:t xml:space="preserve">若</w:t>
      </w:r>
      <w:r w:rsidRPr="00494D0F">
        <w:rPr>
          <w:rFonts w:eastAsia="標楷體" w:hAnsi="標楷體"/>
          <w:color w:val="000000"/>
          <w:u w:val="single"/>
        </w:rPr>
        <w:t xml:space="preserve">小華</w:t>
      </w:r>
      <w:r>
        <w:rPr>
          <w:rFonts w:eastAsia="標楷體" w:hAnsi="標楷體"/>
          <w:color w:val="000000"/>
        </w:rPr>
        <w:t xml:space="preserve">用電磁爐煮湯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60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分鐘，此電磁爐將消耗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1.1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度的電能。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>
        <w:rPr>
          <w:rFonts w:eastAsia="標楷體" w:hAnsi="標楷體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(Ｂ)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>
        <w:rPr>
          <w:rFonts w:eastAsia="標楷體" w:hint="eastAsia"/>
          <w:color w:val="808000"/>
        </w:rPr>
        <w:t xml:space="preserve">：</w:t>
      </w:r>
      <w:r w:rsidRPr="005A08C2">
        <w:rPr>
          <w:rFonts w:eastAsia="標楷體" w:hint="eastAsia"/>
          <w:color w:val="808000"/>
        </w:rPr>
        <w:t xml:space="preserve">表格中的</w:t>
      </w:r>
      <w:r w:rsidRPr="005A08C2">
        <w:rPr>
          <w:rFonts w:eastAsia="標楷體" w:hint="eastAsia"/>
          <w:color w:val="808000"/>
          <w:w w:val="25"/>
        </w:rPr>
        <w:t xml:space="preserve">　</w:t>
      </w:r>
      <w:r w:rsidRPr="005A08C2">
        <w:rPr>
          <w:rFonts w:eastAsia="標楷體" w:hint="eastAsia"/>
          <w:color w:val="808000"/>
        </w:rPr>
        <w:t xml:space="preserve">AC</w:t>
      </w:r>
      <w:r w:rsidRPr="005A08C2">
        <w:rPr>
          <w:rFonts w:eastAsia="標楷體" w:hint="eastAsia"/>
          <w:color w:val="808000"/>
          <w:w w:val="25"/>
        </w:rPr>
        <w:t xml:space="preserve">　</w:t>
      </w:r>
      <w:r w:rsidRPr="005A08C2">
        <w:rPr>
          <w:rFonts w:eastAsia="標楷體" w:hint="eastAsia"/>
          <w:color w:val="808000"/>
        </w:rPr>
        <w:t xml:space="preserve">為交流電的簡記，此電磁爐應使用交流電為電源。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19"/>
      <w:bookmarkStart w:id="20" w:name="Z_f9b1f897_aaa4_4449_a976_6bf27cdbdcdb"/>
      <w:r>
        <w:rPr>
          <w:color w:val="000000"/>
          <w:u w:val="none"/>
        </w:rPr>
        <w:t xml:space="preserve">(   ) </w:t>
      </w:r>
      <w:r>
        <w:rPr>
          <w:rFonts w:eastAsia="標楷體" w:hAnsi="標楷體"/>
          <w:color w:val="000000"/>
        </w:rPr>
        <w:t xml:space="preserve">附圖為一鋅銅電池的裝置，則下列敘述何者正確？</w:t>
      </w:r>
    </w:p>
    <w:p>
      <w:pPr>
        <w:pStyle w:val="Normal_3ed0c8fc-13de-47a5-b9b0-02de8f11dc6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1050" w:rightChars="0"/>
        <w:jc w:val="center"/>
        <w:textAlignment w:val="auto"/>
        <w:rPr>
          <w:rFonts w:eastAsia="標楷體"/>
        </w:rPr>
      </w:pPr>
      <w:r>
        <w:rPr>
          <w:noProof/>
        </w:rPr>
        <w:drawing>
          <wp:inline distT="0" distB="0" distL="0" distR="0">
            <wp:extent cx="1657350" cy="1600200"/>
            <wp:effectExtent l="0" t="0" r="0" b="0"/>
            <wp:docPr id="373689994" name="圖片 1" descr="ri3rJ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386844" name="Picture 1" descr="ri3rJ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1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350" cy="16002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Normal_3ed0c8fc-13de-47a5-b9b0-02de8f11dc61"/>
        <w:snapToGrid w:val="0"/>
        <w:ind w:left="1050"/>
        <w:rPr>
          <w:rFonts w:eastAsia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(Ａ)</w:t>
      </w:r>
      <w:r w:rsidRPr="005A08C2">
        <w:rPr>
          <w:rFonts w:eastAsia="標楷體" w:hint="eastAsia"/>
          <w:color w:val="000000"/>
        </w:rPr>
        <w:t xml:space="preserve">依據指針偏轉方向，銅片為正極</w:t>
      </w:r>
      <w:r>
        <w:rPr>
          <w:rFonts w:eastAsia="標楷體" w:hAnsi="標楷體"/>
          <w:color w:val="000000"/>
        </w:rPr>
        <w:t xml:space="preserve">　</w:t>
      </w:r>
      <w:r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eastAsia="標楷體" w:hAnsi="標楷體"/>
          <w:color w:val="000000"/>
        </w:rPr>
        <w:t xml:space="preserve">通電一段時間後，鋅片質量會減少，銅片質量會增加，且減少的質量恰等於所增加的質量　</w:t>
      </w:r>
      <w:r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eastAsia="標楷體" w:hAnsi="標楷體"/>
          <w:color w:val="000000"/>
        </w:rPr>
        <w:t xml:space="preserve">鹽橋內的水溶液可以蒸餾水取代，效果不變　</w:t>
      </w:r>
      <w:r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eastAsia="標楷體" w:hAnsi="標楷體"/>
          <w:color w:val="000000"/>
        </w:rPr>
        <w:t xml:space="preserve">通電持續進行，燒杯甲內的鋅離子數目會逐漸增加，而燒杯乙內的銅離子會維持不變。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>
        <w:rPr>
          <w:rFonts w:eastAsia="標楷體" w:hAnsi="標楷體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(Ａ)</w:t>
      </w:r>
    </w:p>
    <w:p>
      <w:pPr>
        <w:pStyle w:val="Normal_3ed0c8fc-13de-47a5-b9b0-02de8f11dc61"/>
        <w:snapToGrid w:val="0"/>
        <w:ind w:left="1050"/>
        <w:rPr>
          <w:rFonts w:eastAsia="標楷體" w:hAnsi="標楷體"/>
          <w:color w:val="808000"/>
        </w:rPr>
      </w:pPr>
      <w:r>
        <w:rPr>
          <w:rFonts w:eastAsia="標楷體"/>
          <w:color w:val="808000"/>
          <w:bdr w:val="single" w:sz="4" w:space="0" w:color="auto"/>
          <w:shd w:val="pct15" w:color="auto" w:fill="FFFFFF"/>
        </w:rPr>
        <w:t xml:space="preserve">解析</w:t>
      </w:r>
      <w:r>
        <w:rPr>
          <w:rFonts w:eastAsia="標楷體"/>
          <w:color w:val="808000"/>
        </w:rPr>
        <w:t xml:space="preserve">：</w:t>
      </w:r>
      <w:r>
        <w:rPr>
          <w:rFonts w:ascii="標楷體" w:eastAsia="標楷體" w:hAnsi="標楷體" w:hint="eastAsia"/>
          <w:color w:val="808000"/>
        </w:rPr>
        <w:t xml:space="preserve">(Ｂ)</w:t>
      </w:r>
      <w:r>
        <w:rPr>
          <w:rFonts w:eastAsia="標楷體" w:hAnsi="標楷體"/>
          <w:color w:val="808000"/>
        </w:rPr>
        <w:t xml:space="preserve">鋅片質量會減少，銅片質量會增加，但兩者的質量不相等；</w:t>
      </w:r>
      <w:r>
        <w:rPr>
          <w:rFonts w:ascii="標楷體" w:eastAsia="標楷體" w:hAnsi="標楷體" w:hint="eastAsia"/>
          <w:color w:val="808000"/>
        </w:rPr>
        <w:t xml:space="preserve">(Ｃ)</w:t>
      </w:r>
      <w:r>
        <w:rPr>
          <w:rFonts w:eastAsia="標楷體" w:hAnsi="標楷體" w:hint="eastAsia"/>
          <w:color w:val="808000"/>
        </w:rPr>
        <w:t xml:space="preserve">蒸餾水並非電解質，無法</w:t>
      </w:r>
      <w:r w:rsidRPr="001A7FCF">
        <w:rPr>
          <w:rFonts w:eastAsia="標楷體" w:hint="eastAsia"/>
          <w:color w:val="808000"/>
        </w:rPr>
        <w:t xml:space="preserve">解離以維持</w:t>
      </w:r>
      <w:r>
        <w:rPr>
          <w:rFonts w:eastAsia="標楷體" w:hAnsi="標楷體" w:hint="eastAsia"/>
          <w:color w:val="808000"/>
        </w:rPr>
        <w:t xml:space="preserve">溶液電中性</w:t>
      </w:r>
      <w:r>
        <w:rPr>
          <w:rFonts w:eastAsia="標楷體" w:hAnsi="標楷體"/>
          <w:color w:val="808000"/>
        </w:rPr>
        <w:t xml:space="preserve">；</w:t>
      </w:r>
      <w:r>
        <w:rPr>
          <w:rFonts w:ascii="標楷體" w:eastAsia="標楷體" w:hAnsi="標楷體" w:hint="eastAsia"/>
          <w:color w:val="808000"/>
        </w:rPr>
        <w:t xml:space="preserve">(Ｄ)</w:t>
      </w:r>
      <w:r>
        <w:rPr>
          <w:rFonts w:eastAsia="標楷體" w:hAnsi="標楷體"/>
          <w:color w:val="808000"/>
        </w:rPr>
        <w:t xml:space="preserve">燒杯乙內的銅離子數目會減少。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20"/>
      <w:bookmarkStart w:id="21" w:name="Z_e6672cf5_ee35_47a8_84a3_927add7b71ef"/>
      <w:r>
        <w:rPr>
          <w:color w:val="000000"/>
          <w:u w:val="none"/>
        </w:rPr>
        <w:t xml:space="preserve">(   ) </w:t>
      </w:r>
      <w:r>
        <w:rPr>
          <w:rFonts w:eastAsia="標楷體" w:hAnsi="標楷體"/>
          <w:color w:val="000000"/>
        </w:rPr>
        <w:t xml:space="preserve">將通有電流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I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的導線置於兩磁鐵之間，如圖所示，請問導線將會如何運動？</w:t>
      </w:r>
    </w:p>
    <w:p>
      <w:pPr>
        <w:pStyle w:val="Normal_3ed0c8fc-13de-47a5-b9b0-02de8f11dc6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1050" w:rightChars="0"/>
        <w:jc w:val="center"/>
        <w:textAlignment w:val="auto"/>
        <w:rPr>
          <w:rFonts w:eastAsia="標楷體"/>
        </w:rPr>
      </w:pPr>
      <w:r>
        <w:rPr>
          <w:noProof/>
        </w:rPr>
        <w:drawing>
          <wp:inline distT="0" distB="0" distL="0" distR="0">
            <wp:extent cx="1104900" cy="635000"/>
            <wp:effectExtent l="0" t="0" r="0" b="0"/>
            <wp:docPr id="160411510" name="圖片 1" descr="J0az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98346403" name="圖片 41" descr="J0azA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4900" cy="635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Normal_3ed0c8fc-13de-47a5-b9b0-02de8f11dc61"/>
        <w:snapToGrid w:val="0"/>
        <w:ind w:left="1050"/>
        <w:rPr>
          <w:rFonts w:eastAsia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eastAsia="標楷體" w:hAnsi="標楷體"/>
          <w:color w:val="000000"/>
        </w:rPr>
        <w:t xml:space="preserve">向上運動　</w:t>
      </w:r>
      <w:r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eastAsia="標楷體" w:hAnsi="標楷體"/>
          <w:color w:val="000000"/>
        </w:rPr>
        <w:t xml:space="preserve">向下運動　</w:t>
      </w:r>
      <w:r>
        <w:rPr>
          <w:rFonts w:ascii="標楷體" w:eastAsia="標楷體" w:hAnsi="標楷體" w:hint="eastAsia"/>
          <w:color w:val="000000"/>
        </w:rPr>
        <w:t xml:space="preserve">(Ｃ)</w:t>
      </w:r>
      <w:r w:rsidRPr="00870665">
        <w:rPr>
          <w:rFonts w:eastAsia="標楷體" w:hint="eastAsia"/>
          <w:color w:val="000000"/>
        </w:rPr>
        <w:t xml:space="preserve">向左運動</w:t>
      </w:r>
      <w:r>
        <w:rPr>
          <w:rFonts w:eastAsia="標楷體" w:hAnsi="標楷體"/>
          <w:color w:val="000000"/>
        </w:rPr>
        <w:t xml:space="preserve">　</w:t>
      </w:r>
      <w:r>
        <w:rPr>
          <w:rFonts w:ascii="標楷體" w:eastAsia="標楷體" w:hAnsi="標楷體" w:hint="eastAsia"/>
          <w:color w:val="000000"/>
        </w:rPr>
        <w:t xml:space="preserve">(Ｄ)</w:t>
      </w:r>
      <w:r w:rsidRPr="00870665">
        <w:rPr>
          <w:rFonts w:eastAsia="標楷體" w:hint="eastAsia"/>
          <w:color w:val="000000"/>
        </w:rPr>
        <w:t xml:space="preserve">向右運動</w:t>
      </w:r>
      <w:r>
        <w:rPr>
          <w:rFonts w:eastAsia="標楷體" w:hAnsi="標楷體"/>
          <w:color w:val="000000"/>
        </w:rPr>
        <w:t xml:space="preserve">。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>
        <w:rPr>
          <w:rFonts w:eastAsia="標楷體" w:hAnsi="標楷體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(Ｂ)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 w:rsidRPr="00870665"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 w:rsidRPr="00870665">
        <w:rPr>
          <w:rFonts w:eastAsia="標楷體" w:hint="eastAsia"/>
          <w:color w:val="808000"/>
        </w:rPr>
        <w:t xml:space="preserve">：根據右手開掌定則表示，導線會向下運動。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21"/>
      <w:bookmarkStart w:id="22" w:name="Z_0cf84bf6_2ee6_4993_a6b2_cca4007b6cfb"/>
      <w:r>
        <w:rPr>
          <w:color w:val="000000"/>
          <w:u w:val="none"/>
        </w:rPr>
        <w:t xml:space="preserve">(   ) </w:t>
      </w:r>
      <w:r>
        <w:rPr>
          <w:rFonts w:eastAsia="標楷體" w:hAnsi="標楷體"/>
          <w:color w:val="000000"/>
        </w:rPr>
        <w:t xml:space="preserve">一磁針放在條形磁鐵附近，磁針指向如圖</w:t>
      </w:r>
      <w:r>
        <w:rPr>
          <w:rFonts w:ascii="標楷體" w:eastAsia="標楷體" w:hAnsi="標楷體" w:hint="eastAsia"/>
          <w:color w:val="000000"/>
        </w:rPr>
        <w:t xml:space="preserve">(一)</w:t>
      </w:r>
      <w:r>
        <w:rPr>
          <w:rFonts w:eastAsia="標楷體" w:hAnsi="標楷體"/>
          <w:color w:val="000000"/>
        </w:rPr>
        <w:t xml:space="preserve">所示，再取另一條形磁鐵與原磁鐵並列，在兩磁鐵間灑鐵粉，鐵粉分布情形如圖</w:t>
      </w:r>
      <w:r>
        <w:rPr>
          <w:rFonts w:ascii="標楷體" w:eastAsia="標楷體" w:hAnsi="標楷體" w:hint="eastAsia"/>
          <w:color w:val="000000"/>
        </w:rPr>
        <w:t xml:space="preserve">(二)</w:t>
      </w:r>
      <w:r>
        <w:rPr>
          <w:rFonts w:eastAsia="標楷體" w:hAnsi="標楷體"/>
          <w:color w:val="000000"/>
        </w:rPr>
        <w:t xml:space="preserve">所示，此情況下將磁針放在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D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端的右側，下列敘述何者正確？</w:t>
      </w:r>
    </w:p>
    <w:p>
      <w:pPr>
        <w:pStyle w:val="Normal_3ed0c8fc-13de-47a5-b9b0-02de8f11dc6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1050" w:rightChars="0"/>
        <w:jc w:val="center"/>
        <w:textAlignment w:val="auto"/>
        <w:rPr>
          <w:rFonts w:eastAsia="標楷體" w:hAnsi="標楷體" w:hint="eastAsia"/>
        </w:rPr>
      </w:pPr>
      <w:r>
        <w:rPr>
          <w:rFonts w:hint="eastAsi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85.8pt;height:24.75pt">
            <v:imagedata r:id="rId23" o:title="02-01-002"/>
          </v:shape>
        </w:pict>
      </w:r>
    </w:p>
    <w:p>
      <w:pPr>
        <w:pStyle w:val="Normal_3ed0c8fc-13de-47a5-b9b0-02de8f11dc61"/>
        <w:snapToGrid w:val="0"/>
        <w:ind w:left="1050"/>
        <w:jc w:val="center"/>
        <w:rPr>
          <w:rFonts w:eastAsia="標楷體"/>
          <w:color w:val="000000"/>
        </w:rPr>
      </w:pPr>
      <w:r>
        <w:rPr>
          <w:rFonts w:eastAsia="標楷體" w:hAnsi="標楷體"/>
          <w:color w:val="000000"/>
        </w:rPr>
        <w:t xml:space="preserve">圖</w:t>
      </w:r>
      <w:r>
        <w:rPr>
          <w:rFonts w:ascii="標楷體" w:eastAsia="標楷體" w:hAnsi="標楷體" w:hint="eastAsia"/>
          <w:color w:val="000000"/>
        </w:rPr>
        <w:t xml:space="preserve">(一)</w:t>
      </w:r>
    </w:p>
    <w:p>
      <w:pPr>
        <w:pStyle w:val="Normal_3ed0c8fc-13de-47a5-b9b0-02de8f11dc6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1050" w:rightChars="0"/>
        <w:jc w:val="center"/>
        <w:textAlignment w:val="auto"/>
        <w:rPr>
          <w:rFonts w:eastAsia="標楷體" w:hAnsi="標楷體" w:hint="eastAsia"/>
        </w:rPr>
      </w:pPr>
      <w:r>
        <w:rPr>
          <w:rFonts w:hint="eastAsia"/>
        </w:rPr>
        <w:pict>
          <v:shape id="_x0000_i1026" type="#_x0000_t75" style="width:150.9pt;height:43.8pt">
            <v:imagedata r:id="rId24" o:title="02-01-003"/>
          </v:shape>
        </w:pict>
      </w:r>
    </w:p>
    <w:p>
      <w:pPr>
        <w:pStyle w:val="Normal_3ed0c8fc-13de-47a5-b9b0-02de8f11dc61"/>
        <w:snapToGrid w:val="0"/>
        <w:ind w:left="1050"/>
        <w:jc w:val="center"/>
        <w:rPr>
          <w:rFonts w:eastAsia="標楷體"/>
          <w:color w:val="000000"/>
        </w:rPr>
      </w:pPr>
      <w:r>
        <w:rPr>
          <w:rFonts w:eastAsia="標楷體" w:hAnsi="標楷體"/>
          <w:color w:val="000000"/>
        </w:rPr>
        <w:t xml:space="preserve">圖</w:t>
      </w:r>
      <w:r>
        <w:rPr>
          <w:rFonts w:ascii="標楷體" w:eastAsia="標楷體" w:hAnsi="標楷體" w:hint="eastAsia"/>
          <w:color w:val="000000"/>
        </w:rPr>
        <w:t xml:space="preserve">(二)</w:t>
      </w:r>
    </w:p>
    <w:p>
      <w:pPr>
        <w:pStyle w:val="Normal_3ed0c8fc-13de-47a5-b9b0-02de8f11dc61"/>
        <w:snapToGrid w:val="0"/>
        <w:ind w:left="1050"/>
        <w:rPr>
          <w:rFonts w:eastAsia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D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端為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N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極、磁針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N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極逆時針偏轉　</w:t>
      </w:r>
      <w:r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D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端為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S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極、磁針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N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極逆時針偏轉　</w:t>
      </w:r>
      <w:r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D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端為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N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極、磁針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N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極順時針偏轉　</w:t>
      </w:r>
      <w:r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D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端為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S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極、磁針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N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極順時針偏轉。</w:t>
      </w:r>
    </w:p>
    <w:p>
      <w:pPr>
        <w:pStyle w:val="Normal_3ed0c8fc-13de-47a5-b9b0-02de8f11dc61"/>
        <w:snapToGrid w:val="0"/>
        <w:ind w:left="1050"/>
        <w:rPr>
          <w:color w:val="0000FF"/>
        </w:rPr>
      </w:pPr>
      <w:r>
        <w:rPr>
          <w:rFonts w:eastAsia="標楷體" w:hAnsi="標楷體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(Ｂ)</w:t>
      </w:r>
    </w:p>
    <w:p>
      <w:pPr>
        <w:pStyle w:val="Normal_3ed0c8fc-13de-47a5-b9b0-02de8f11dc61"/>
        <w:snapToGrid w:val="0"/>
        <w:ind w:left="1050"/>
        <w:rPr>
          <w:color w:val="808000"/>
        </w:rPr>
      </w:pPr>
      <w:r>
        <w:rPr>
          <w:rFonts w:eastAsia="標楷體"/>
          <w:color w:val="808000"/>
          <w:bdr w:val="single" w:sz="4" w:space="0" w:color="auto"/>
          <w:shd w:val="pct15" w:color="auto" w:fill="FFFFFF"/>
        </w:rPr>
        <w:t xml:space="preserve">解析</w:t>
      </w:r>
      <w:r>
        <w:rPr>
          <w:rFonts w:eastAsia="標楷體"/>
          <w:color w:val="808000"/>
        </w:rPr>
        <w:t xml:space="preserve">：</w:t>
      </w:r>
      <w:r>
        <w:rPr>
          <w:rFonts w:eastAsia="標楷體" w:hAnsi="標楷體"/>
          <w:color w:val="808000"/>
        </w:rPr>
        <w:t xml:space="preserve">由圖</w:t>
      </w:r>
      <w:r>
        <w:rPr>
          <w:rFonts w:ascii="標楷體" w:eastAsia="標楷體" w:hAnsi="標楷體" w:hint="eastAsia"/>
          <w:color w:val="808000"/>
        </w:rPr>
        <w:t xml:space="preserve">(一)</w:t>
      </w:r>
      <w:r>
        <w:rPr>
          <w:rFonts w:eastAsia="標楷體" w:hAnsi="標楷體"/>
          <w:color w:val="808000"/>
        </w:rPr>
        <w:t xml:space="preserve">可知</w:t>
      </w:r>
      <w:r>
        <w:rPr>
          <w:rFonts w:eastAsia="標楷體"/>
          <w:color w:val="808000"/>
          <w:w w:val="25"/>
        </w:rPr>
        <w:t xml:space="preserve">　</w:t>
      </w:r>
      <w:r>
        <w:rPr>
          <w:rFonts w:eastAsia="標楷體"/>
          <w:color w:val="808000"/>
        </w:rPr>
        <w:t xml:space="preserve">B</w:t>
      </w:r>
      <w:r>
        <w:rPr>
          <w:rFonts w:eastAsia="標楷體"/>
          <w:color w:val="808000"/>
          <w:w w:val="25"/>
        </w:rPr>
        <w:t xml:space="preserve">　</w:t>
      </w:r>
      <w:r>
        <w:rPr>
          <w:rFonts w:eastAsia="標楷體" w:hAnsi="標楷體"/>
          <w:color w:val="808000"/>
        </w:rPr>
        <w:t xml:space="preserve">端為</w:t>
      </w:r>
      <w:r>
        <w:rPr>
          <w:rFonts w:eastAsia="標楷體"/>
          <w:color w:val="808000"/>
          <w:w w:val="25"/>
        </w:rPr>
        <w:t xml:space="preserve">　</w:t>
      </w:r>
      <w:r>
        <w:rPr>
          <w:rFonts w:eastAsia="標楷體"/>
          <w:color w:val="808000"/>
        </w:rPr>
        <w:t xml:space="preserve">S</w:t>
      </w:r>
      <w:r>
        <w:rPr>
          <w:rFonts w:eastAsia="標楷體"/>
          <w:color w:val="808000"/>
          <w:w w:val="25"/>
        </w:rPr>
        <w:t xml:space="preserve">　</w:t>
      </w:r>
      <w:r>
        <w:rPr>
          <w:rFonts w:eastAsia="標楷體" w:hAnsi="標楷體"/>
          <w:color w:val="808000"/>
        </w:rPr>
        <w:t xml:space="preserve">極，由兩磁鐵間鐵粉分布，可知</w:t>
      </w:r>
      <w:r>
        <w:rPr>
          <w:rFonts w:eastAsia="標楷體"/>
          <w:color w:val="808000"/>
          <w:w w:val="25"/>
        </w:rPr>
        <w:t xml:space="preserve">　</w:t>
      </w:r>
      <w:r>
        <w:rPr>
          <w:rFonts w:eastAsia="標楷體"/>
          <w:color w:val="808000"/>
        </w:rPr>
        <w:t xml:space="preserve">B</w:t>
      </w:r>
      <w:r>
        <w:rPr>
          <w:rFonts w:eastAsia="標楷體" w:hAnsi="標楷體"/>
          <w:color w:val="808000"/>
        </w:rPr>
        <w:t xml:space="preserve">、</w:t>
      </w:r>
      <w:r>
        <w:rPr>
          <w:rFonts w:eastAsia="標楷體"/>
          <w:color w:val="808000"/>
        </w:rPr>
        <w:t xml:space="preserve">C</w:t>
      </w:r>
      <w:r>
        <w:rPr>
          <w:rFonts w:eastAsia="標楷體"/>
          <w:color w:val="808000"/>
          <w:w w:val="25"/>
        </w:rPr>
        <w:t xml:space="preserve">　</w:t>
      </w:r>
      <w:r>
        <w:rPr>
          <w:rFonts w:eastAsia="標楷體" w:hAnsi="標楷體"/>
          <w:color w:val="808000"/>
        </w:rPr>
        <w:t xml:space="preserve">異名極，則</w:t>
      </w:r>
      <w:r>
        <w:rPr>
          <w:rFonts w:eastAsia="標楷體"/>
          <w:color w:val="808000"/>
          <w:w w:val="25"/>
        </w:rPr>
        <w:t xml:space="preserve">　</w:t>
      </w:r>
      <w:r>
        <w:rPr>
          <w:rFonts w:eastAsia="標楷體"/>
          <w:color w:val="808000"/>
        </w:rPr>
        <w:t xml:space="preserve">C</w:t>
      </w:r>
      <w:r>
        <w:rPr>
          <w:rFonts w:eastAsia="標楷體"/>
          <w:color w:val="808000"/>
          <w:w w:val="25"/>
        </w:rPr>
        <w:t xml:space="preserve">　</w:t>
      </w:r>
      <w:r>
        <w:rPr>
          <w:rFonts w:eastAsia="標楷體" w:hAnsi="標楷體"/>
          <w:color w:val="808000"/>
        </w:rPr>
        <w:t xml:space="preserve">端必為</w:t>
      </w:r>
      <w:r>
        <w:rPr>
          <w:rFonts w:eastAsia="標楷體"/>
          <w:color w:val="808000"/>
          <w:w w:val="25"/>
        </w:rPr>
        <w:t xml:space="preserve">　</w:t>
      </w:r>
      <w:r>
        <w:rPr>
          <w:rFonts w:eastAsia="標楷體"/>
          <w:color w:val="808000"/>
        </w:rPr>
        <w:t xml:space="preserve">N</w:t>
      </w:r>
      <w:r>
        <w:rPr>
          <w:rFonts w:eastAsia="標楷體"/>
          <w:color w:val="808000"/>
          <w:w w:val="25"/>
        </w:rPr>
        <w:t xml:space="preserve">　</w:t>
      </w:r>
      <w:r>
        <w:rPr>
          <w:rFonts w:eastAsia="標楷體" w:hAnsi="標楷體"/>
          <w:color w:val="808000"/>
        </w:rPr>
        <w:t xml:space="preserve">極、</w:t>
      </w:r>
      <w:r>
        <w:rPr>
          <w:rFonts w:eastAsia="標楷體"/>
          <w:color w:val="808000"/>
        </w:rPr>
        <w:t xml:space="preserve">D</w:t>
      </w:r>
      <w:r>
        <w:rPr>
          <w:rFonts w:eastAsia="標楷體"/>
          <w:color w:val="808000"/>
          <w:w w:val="25"/>
        </w:rPr>
        <w:t xml:space="preserve">　</w:t>
      </w:r>
      <w:r>
        <w:rPr>
          <w:rFonts w:eastAsia="標楷體" w:hAnsi="標楷體"/>
          <w:color w:val="808000"/>
        </w:rPr>
        <w:t xml:space="preserve">端為</w:t>
      </w:r>
      <w:r>
        <w:rPr>
          <w:rFonts w:eastAsia="標楷體"/>
          <w:color w:val="808000"/>
          <w:w w:val="25"/>
        </w:rPr>
        <w:t xml:space="preserve">　</w:t>
      </w:r>
      <w:r>
        <w:rPr>
          <w:rFonts w:eastAsia="標楷體"/>
          <w:color w:val="808000"/>
        </w:rPr>
        <w:t xml:space="preserve">S</w:t>
      </w:r>
      <w:r>
        <w:rPr>
          <w:rFonts w:eastAsia="標楷體"/>
          <w:color w:val="808000"/>
          <w:w w:val="25"/>
        </w:rPr>
        <w:t xml:space="preserve">　</w:t>
      </w:r>
      <w:r>
        <w:rPr>
          <w:rFonts w:eastAsia="標楷體" w:hAnsi="標楷體"/>
          <w:color w:val="808000"/>
        </w:rPr>
        <w:t xml:space="preserve">極，磁針</w:t>
      </w:r>
      <w:r>
        <w:rPr>
          <w:rFonts w:eastAsia="標楷體"/>
          <w:color w:val="808000"/>
          <w:w w:val="25"/>
        </w:rPr>
        <w:t xml:space="preserve">　</w:t>
      </w:r>
      <w:r>
        <w:rPr>
          <w:rFonts w:eastAsia="標楷體"/>
          <w:color w:val="808000"/>
        </w:rPr>
        <w:t xml:space="preserve">N</w:t>
      </w:r>
      <w:r>
        <w:rPr>
          <w:rFonts w:eastAsia="標楷體"/>
          <w:color w:val="808000"/>
          <w:w w:val="25"/>
        </w:rPr>
        <w:t xml:space="preserve">　</w:t>
      </w:r>
      <w:r>
        <w:rPr>
          <w:rFonts w:eastAsia="標楷體" w:hAnsi="標楷體"/>
          <w:color w:val="808000"/>
        </w:rPr>
        <w:t xml:space="preserve">極受為</w:t>
      </w:r>
      <w:r>
        <w:rPr>
          <w:rFonts w:eastAsia="標楷體"/>
          <w:color w:val="808000"/>
          <w:w w:val="25"/>
        </w:rPr>
        <w:t xml:space="preserve">　</w:t>
      </w:r>
      <w:r>
        <w:rPr>
          <w:rFonts w:eastAsia="標楷體"/>
          <w:color w:val="808000"/>
        </w:rPr>
        <w:t xml:space="preserve">S</w:t>
      </w:r>
      <w:r>
        <w:rPr>
          <w:rFonts w:eastAsia="標楷體"/>
          <w:color w:val="808000"/>
          <w:w w:val="25"/>
        </w:rPr>
        <w:t xml:space="preserve">　</w:t>
      </w:r>
      <w:r>
        <w:rPr>
          <w:rFonts w:eastAsia="標楷體" w:hAnsi="標楷體"/>
          <w:color w:val="808000"/>
        </w:rPr>
        <w:t xml:space="preserve">極的</w:t>
      </w:r>
      <w:r>
        <w:rPr>
          <w:rFonts w:eastAsia="標楷體"/>
          <w:color w:val="808000"/>
          <w:w w:val="25"/>
        </w:rPr>
        <w:t xml:space="preserve">　</w:t>
      </w:r>
      <w:r>
        <w:rPr>
          <w:rFonts w:eastAsia="標楷體"/>
          <w:color w:val="808000"/>
        </w:rPr>
        <w:t xml:space="preserve">D</w:t>
      </w:r>
      <w:r>
        <w:rPr>
          <w:rFonts w:eastAsia="標楷體"/>
          <w:color w:val="808000"/>
          <w:w w:val="25"/>
        </w:rPr>
        <w:t xml:space="preserve">　</w:t>
      </w:r>
      <w:r>
        <w:rPr>
          <w:rFonts w:eastAsia="標楷體" w:hAnsi="標楷體"/>
          <w:color w:val="808000"/>
        </w:rPr>
        <w:t xml:space="preserve">端吸引而逆時針偏轉。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22"/>
      <w:bookmarkStart w:id="23" w:name="Z_5ec1f98f_1865_4967_99a9_01693dc82f52"/>
      <w:r>
        <w:rPr>
          <w:color w:val="000000"/>
          <w:u w:val="none"/>
        </w:rPr>
        <w:t xml:space="preserve">(   ) </w:t>
      </w:r>
      <w:r>
        <w:rPr>
          <w:rFonts w:eastAsia="標楷體" w:hint="eastAsia"/>
          <w:color w:val="000000"/>
        </w:rPr>
        <w:t xml:space="preserve">下列關於黑潮的敘述，何者</w:t>
      </w:r>
      <w:r>
        <w:rPr>
          <w:rFonts w:eastAsia="標楷體" w:hint="eastAsia"/>
          <w:color w:val="000000"/>
          <w:u w:val="double"/>
        </w:rPr>
        <w:t xml:space="preserve">錯誤</w:t>
      </w:r>
      <w:r>
        <w:rPr>
          <w:rFonts w:eastAsia="標楷體" w:hint="eastAsia"/>
          <w:color w:val="000000"/>
        </w:rPr>
        <w:t xml:space="preserve">？　</w:t>
      </w:r>
      <w:r>
        <w:rPr/>
        <w:br/>
      </w:r>
      <w:r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eastAsia="標楷體" w:hint="eastAsia"/>
          <w:color w:val="000000"/>
        </w:rPr>
        <w:t xml:space="preserve">黑潮源自北赤道洋流，故水溫較高　</w:t>
      </w:r>
      <w:r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eastAsia="標楷體" w:hint="eastAsia"/>
          <w:color w:val="000000"/>
        </w:rPr>
        <w:t xml:space="preserve">黑潮主流在</w:t>
      </w:r>
      <w:r>
        <w:rPr>
          <w:rFonts w:eastAsia="標楷體" w:hint="eastAsia"/>
          <w:color w:val="000000"/>
          <w:u w:val="single"/>
        </w:rPr>
        <w:t xml:space="preserve">臺灣</w:t>
      </w:r>
      <w:r>
        <w:rPr>
          <w:rFonts w:eastAsia="標楷體" w:hint="eastAsia"/>
          <w:color w:val="000000"/>
        </w:rPr>
        <w:t xml:space="preserve">東方海域由南向北流　</w:t>
      </w:r>
      <w:r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eastAsia="標楷體" w:hint="eastAsia"/>
          <w:color w:val="000000"/>
        </w:rPr>
        <w:t xml:space="preserve">黑潮帶給</w:t>
      </w:r>
      <w:r>
        <w:rPr>
          <w:rFonts w:eastAsia="標楷體" w:hint="eastAsia"/>
          <w:color w:val="000000"/>
          <w:u w:val="single"/>
        </w:rPr>
        <w:t xml:space="preserve">臺灣</w:t>
      </w:r>
      <w:r>
        <w:rPr>
          <w:rFonts w:eastAsia="標楷體" w:hint="eastAsia"/>
          <w:color w:val="000000"/>
        </w:rPr>
        <w:t xml:space="preserve">溫暖潮溼的天氣　</w:t>
      </w:r>
      <w:r w:rsidRPr="00291434">
        <w:rPr>
          <w:rFonts w:ascii="標楷體" w:eastAsia="標楷體" w:hAnsi="標楷體" w:hint="eastAsia"/>
          <w:color w:val="000000"/>
        </w:rPr>
        <w:t xml:space="preserve">(Ｄ)</w:t>
      </w:r>
      <w:r w:rsidRPr="00291434">
        <w:rPr>
          <w:rFonts w:eastAsia="標楷體" w:hint="eastAsia"/>
          <w:color w:val="000000"/>
        </w:rPr>
        <w:t xml:space="preserve">黑潮主流受季風影響，在冬、夏季會改變南北流向。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>
        <w:rPr>
          <w:rFonts w:eastAsia="標楷體" w:hint="eastAsia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(Ｄ)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 w:rsidRPr="00291434"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 w:rsidRPr="00291434">
        <w:rPr>
          <w:rFonts w:eastAsia="標楷體" w:hint="eastAsia"/>
          <w:color w:val="808000"/>
        </w:rPr>
        <w:t xml:space="preserve">：黑潮流向終年固定，由南往北流。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23"/>
      <w:bookmarkStart w:id="24" w:name="Z_40cf40ae_ade6_4996_a269_ae59c47e7392"/>
      <w:r>
        <w:rPr>
          <w:color w:val="000000"/>
          <w:u w:val="none"/>
        </w:rPr>
        <w:t xml:space="preserve">(   ) </w:t>
      </w:r>
      <w:r>
        <w:rPr>
          <w:rFonts w:eastAsia="標楷體" w:hAnsi="標楷體"/>
          <w:color w:val="000000"/>
        </w:rPr>
        <w:t xml:space="preserve">附表為甲、乙兩款省電燈泡所使用的電壓</w:t>
      </w:r>
      <w:r>
        <w:rPr>
          <w:rFonts w:eastAsia="標楷體" w:hAnsi="標楷體" w:hint="eastAsia"/>
          <w:color w:val="000000"/>
        </w:rPr>
        <w:t xml:space="preserve">及其</w:t>
      </w:r>
      <w:r>
        <w:rPr>
          <w:rFonts w:eastAsia="標楷體" w:hAnsi="標楷體"/>
          <w:color w:val="000000"/>
        </w:rPr>
        <w:t xml:space="preserve">電功率。若兩燈泡正常使用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100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小時，甲消耗的電能為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X</w:t>
      </w:r>
      <w:r>
        <w:rPr>
          <w:rFonts w:eastAsia="標楷體" w:hAnsi="標楷體"/>
          <w:color w:val="000000"/>
          <w:vertAlign w:val="subscript"/>
        </w:rPr>
        <w:t xml:space="preserve">甲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度；</w:t>
      </w:r>
      <w:r>
        <w:rPr>
          <w:rFonts w:eastAsia="標楷體" w:hAnsi="標楷體" w:hint="eastAsia"/>
          <w:color w:val="000000"/>
        </w:rPr>
        <w:t xml:space="preserve">乙</w:t>
      </w:r>
      <w:r>
        <w:rPr>
          <w:rFonts w:eastAsia="標楷體" w:hAnsi="標楷體"/>
          <w:color w:val="000000"/>
        </w:rPr>
        <w:t xml:space="preserve">消耗的電能為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X</w:t>
      </w:r>
      <w:r>
        <w:rPr>
          <w:rFonts w:eastAsia="標楷體" w:hAnsi="標楷體"/>
          <w:color w:val="000000"/>
          <w:vertAlign w:val="subscript"/>
        </w:rPr>
        <w:t xml:space="preserve">乙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 w:hAnsi="標楷體"/>
          <w:color w:val="000000"/>
        </w:rPr>
        <w:t xml:space="preserve">度，則下列關係式何者正確？</w:t>
      </w:r>
    </w:p>
    <w:tbl>
      <w:tblPr>
        <w:tblStyle w:val="NormalTable_40af8d30-0844-4741-9191-ba6df771cfe5"/>
        <w:tblW w:w="394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677"/>
        <w:gridCol w:w="1134"/>
        <w:gridCol w:w="1134"/>
      </w:tblGrid>
      <w:tr w:rsidTr="0098651F">
        <w:trPr>
          <w:trHeight w:hRule="auto" w:val="0"/>
          <w:jc w:val="center"/>
        </w:trPr>
        <w:tc>
          <w:tcPr>
            <w:tcW w:w="1677" w:type="dxa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Ansi="標楷體"/>
                <w:color w:val="000000"/>
              </w:rPr>
              <w:t xml:space="preserve">燈泡款式</w:t>
            </w:r>
          </w:p>
        </w:tc>
        <w:tc>
          <w:tcPr>
            <w:tcW w:w="1134" w:type="dxa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Ansi="標楷體"/>
                <w:color w:val="000000"/>
              </w:rPr>
              <w:t xml:space="preserve">甲</w:t>
            </w:r>
          </w:p>
        </w:tc>
        <w:tc>
          <w:tcPr>
            <w:tcW w:w="1134" w:type="dxa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Ansi="標楷體"/>
                <w:color w:val="000000"/>
              </w:rPr>
              <w:t xml:space="preserve">乙</w:t>
            </w:r>
          </w:p>
        </w:tc>
      </w:tr>
      <w:tr w:rsidTr="0098651F">
        <w:trPr>
          <w:trHeight w:hRule="auto" w:val="0"/>
          <w:jc w:val="center"/>
        </w:trPr>
        <w:tc>
          <w:tcPr>
            <w:tcW w:w="1677" w:type="dxa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Ansi="標楷體"/>
                <w:color w:val="000000"/>
              </w:rPr>
              <w:t xml:space="preserve">電壓（</w:t>
            </w:r>
            <w:r>
              <w:rPr>
                <w:rFonts w:eastAsia="標楷體"/>
                <w:color w:val="000000"/>
              </w:rPr>
              <w:t xml:space="preserve">V</w:t>
            </w:r>
            <w:r>
              <w:rPr>
                <w:rFonts w:eastAsia="標楷體" w:hAnsi="標楷體"/>
                <w:color w:val="000000"/>
              </w:rPr>
              <w:t xml:space="preserve">）</w:t>
            </w:r>
          </w:p>
        </w:tc>
        <w:tc>
          <w:tcPr>
            <w:tcW w:w="1134" w:type="dxa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 xml:space="preserve">110</w:t>
            </w:r>
          </w:p>
        </w:tc>
        <w:tc>
          <w:tcPr>
            <w:tcW w:w="1134" w:type="dxa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 xml:space="preserve">220</w:t>
            </w:r>
          </w:p>
        </w:tc>
      </w:tr>
      <w:tr w:rsidTr="0098651F">
        <w:trPr>
          <w:trHeight w:hRule="auto" w:val="0"/>
          <w:jc w:val="center"/>
        </w:trPr>
        <w:tc>
          <w:tcPr>
            <w:tcW w:w="1677" w:type="dxa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 w:hAnsi="標楷體"/>
                <w:color w:val="000000"/>
              </w:rPr>
              <w:t xml:space="preserve">電功率（</w:t>
            </w:r>
            <w:r>
              <w:rPr>
                <w:rFonts w:eastAsia="標楷體"/>
                <w:color w:val="000000"/>
              </w:rPr>
              <w:t xml:space="preserve">W</w:t>
            </w:r>
            <w:r>
              <w:rPr>
                <w:rFonts w:eastAsia="標楷體" w:hAnsi="標楷體"/>
                <w:color w:val="000000"/>
              </w:rPr>
              <w:t xml:space="preserve">）</w:t>
            </w:r>
          </w:p>
        </w:tc>
        <w:tc>
          <w:tcPr>
            <w:tcW w:w="1134" w:type="dxa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 xml:space="preserve">23</w:t>
            </w:r>
          </w:p>
        </w:tc>
        <w:tc>
          <w:tcPr>
            <w:tcW w:w="1134" w:type="dxa"/>
          </w:tcPr>
          <w:p>
            <w:pPr>
              <w:pStyle w:val="Normal_3ed0c8fc-13de-47a5-b9b0-02de8f11dc61"/>
              <w:jc w:val="center"/>
              <w:rPr>
                <w:rFonts w:eastAsia="標楷體"/>
                <w:color w:val="000000"/>
              </w:rPr>
            </w:pPr>
            <w:r>
              <w:rPr>
                <w:rFonts w:eastAsia="標楷體"/>
                <w:color w:val="000000"/>
              </w:rPr>
              <w:t xml:space="preserve">23</w:t>
            </w:r>
          </w:p>
        </w:tc>
      </w:tr>
    </w:tbl>
    <w:p>
      <w:pPr>
        <w:pStyle w:val="Normal_3ed0c8fc-13de-47a5-b9b0-02de8f11dc61"/>
        <w:snapToGrid w:val="0"/>
        <w:ind w:left="1050"/>
        <w:rPr>
          <w:rFonts w:eastAsia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X</w:t>
      </w:r>
      <w:r>
        <w:rPr>
          <w:rFonts w:eastAsia="標楷體" w:hAnsi="標楷體"/>
          <w:color w:val="000000"/>
          <w:vertAlign w:val="subscript"/>
        </w:rPr>
        <w:t xml:space="preserve">甲</w:t>
      </w:r>
      <w:r>
        <w:rPr>
          <w:rFonts w:eastAsia="標楷體" w:hAnsi="標楷體"/>
          <w:color w:val="000000"/>
        </w:rPr>
        <w:t xml:space="preserve">＝Ｘ</w:t>
      </w:r>
      <w:r>
        <w:rPr>
          <w:rFonts w:eastAsia="標楷體" w:hAnsi="標楷體"/>
          <w:color w:val="000000"/>
          <w:vertAlign w:val="subscript"/>
        </w:rPr>
        <w:t xml:space="preserve">乙</w:t>
      </w:r>
      <w:r>
        <w:rPr>
          <w:rFonts w:eastAsia="標楷體" w:hAnsi="標楷體"/>
          <w:color w:val="000000"/>
        </w:rPr>
        <w:t xml:space="preserve">　</w:t>
      </w:r>
      <w:r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X</w:t>
      </w:r>
      <w:r>
        <w:rPr>
          <w:rFonts w:eastAsia="標楷體" w:hAnsi="標楷體"/>
          <w:color w:val="000000"/>
          <w:vertAlign w:val="subscript"/>
        </w:rPr>
        <w:t xml:space="preserve">甲</w:t>
      </w:r>
      <w:r>
        <w:rPr>
          <w:rFonts w:eastAsia="標楷體" w:hAnsi="標楷體"/>
          <w:color w:val="000000"/>
        </w:rPr>
        <w:t xml:space="preserve">＝</w:t>
      </w:r>
      <w:r>
        <w:rPr>
          <w:rFonts w:eastAsia="標楷體"/>
          <w:color w:val="000000"/>
        </w:rPr>
        <w:t xml:space="preserve">2</w:t>
      </w:r>
      <w:r>
        <w:rPr>
          <w:rFonts w:eastAsia="標楷體" w:hAnsi="標楷體"/>
          <w:color w:val="000000"/>
        </w:rPr>
        <w:t xml:space="preserve">Ｘ</w:t>
      </w:r>
      <w:r>
        <w:rPr>
          <w:rFonts w:eastAsia="標楷體" w:hAnsi="標楷體"/>
          <w:color w:val="000000"/>
          <w:vertAlign w:val="subscript"/>
        </w:rPr>
        <w:t xml:space="preserve">乙</w:t>
      </w:r>
      <w:r>
        <w:rPr>
          <w:rFonts w:eastAsia="標楷體" w:hAnsi="標楷體"/>
          <w:color w:val="000000"/>
        </w:rPr>
        <w:t xml:space="preserve">　</w:t>
      </w:r>
      <w:r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X</w:t>
      </w:r>
      <w:r>
        <w:rPr>
          <w:rFonts w:eastAsia="標楷體" w:hAnsi="標楷體"/>
          <w:color w:val="000000"/>
          <w:vertAlign w:val="subscript"/>
        </w:rPr>
        <w:t xml:space="preserve">甲</w:t>
      </w:r>
      <w:r>
        <w:rPr>
          <w:rFonts w:eastAsia="標楷體" w:hAnsi="標楷體"/>
          <w:color w:val="000000"/>
        </w:rPr>
        <w:t xml:space="preserve">＝</w:t>
      </w:r>
      <w:r>
        <w:rPr>
          <w:rFonts w:eastAsia="標楷體"/>
          <w:color w:val="000000"/>
        </w:rPr>
        <w:t xml:space="preserve">4</w:t>
      </w:r>
      <w:r>
        <w:rPr>
          <w:rFonts w:eastAsia="標楷體" w:hAnsi="標楷體"/>
          <w:color w:val="000000"/>
        </w:rPr>
        <w:t xml:space="preserve">Ｘ</w:t>
      </w:r>
      <w:r>
        <w:rPr>
          <w:rFonts w:eastAsia="標楷體" w:hAnsi="標楷體"/>
          <w:color w:val="000000"/>
          <w:vertAlign w:val="subscript"/>
        </w:rPr>
        <w:t xml:space="preserve">乙</w:t>
      </w:r>
      <w:r>
        <w:rPr>
          <w:rFonts w:eastAsia="標楷體" w:hAnsi="標楷體"/>
          <w:color w:val="000000"/>
        </w:rPr>
        <w:t xml:space="preserve">　</w:t>
      </w:r>
      <w:r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eastAsia="標楷體"/>
          <w:color w:val="000000"/>
          <w:w w:val="25"/>
        </w:rPr>
        <w:t xml:space="preserve">　</w:t>
      </w:r>
      <w:r>
        <w:rPr>
          <w:rFonts w:eastAsia="標楷體"/>
          <w:color w:val="000000"/>
        </w:rPr>
        <w:t xml:space="preserve">2X</w:t>
      </w:r>
      <w:r>
        <w:rPr>
          <w:rFonts w:eastAsia="標楷體" w:hAnsi="標楷體"/>
          <w:color w:val="000000"/>
          <w:vertAlign w:val="subscript"/>
        </w:rPr>
        <w:t xml:space="preserve">甲</w:t>
      </w:r>
      <w:r>
        <w:rPr>
          <w:rFonts w:eastAsia="標楷體" w:hAnsi="標楷體"/>
          <w:color w:val="000000"/>
        </w:rPr>
        <w:t xml:space="preserve">＝Ｘ</w:t>
      </w:r>
      <w:r>
        <w:rPr>
          <w:rFonts w:eastAsia="標楷體" w:hAnsi="標楷體"/>
          <w:color w:val="000000"/>
          <w:vertAlign w:val="subscript"/>
        </w:rPr>
        <w:t xml:space="preserve">乙</w:t>
      </w:r>
      <w:r>
        <w:rPr>
          <w:rFonts w:eastAsia="標楷體" w:hAnsi="標楷體"/>
          <w:color w:val="000000"/>
        </w:rPr>
        <w:t xml:space="preserve">。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>
        <w:rPr>
          <w:rFonts w:eastAsia="標楷體" w:hAnsi="標楷體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(Ａ)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>
        <w:rPr>
          <w:rFonts w:eastAsia="標楷體" w:hint="eastAsia"/>
          <w:color w:val="808000"/>
        </w:rPr>
        <w:t xml:space="preserve">：</w:t>
      </w:r>
      <w:r w:rsidRPr="005A08C2">
        <w:rPr>
          <w:rFonts w:eastAsia="標楷體" w:hint="eastAsia"/>
          <w:color w:val="808000"/>
        </w:rPr>
        <w:t xml:space="preserve">因甲、乙兩燈泡的電功率相同，使用相同時間所消耗的電能相同。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24"/>
      <w:bookmarkStart w:id="25" w:name="Z_df33e4da_29be_4720_9360_968a62a61d91"/>
      <w:r>
        <w:rPr>
          <w:color w:val="000000"/>
          <w:u w:val="none"/>
        </w:rPr>
        <w:t xml:space="preserve">(   ) </w:t>
      </w:r>
      <w:r>
        <w:rPr>
          <w:rFonts w:eastAsia="標楷體" w:hint="eastAsia"/>
          <w:color w:val="000000"/>
        </w:rPr>
        <w:t xml:space="preserve">地球表面吸收了太陽輻射後，會以何種形式向外輻射能量？　</w:t>
      </w:r>
      <w:r>
        <w:rPr/>
        <w:br/>
      </w:r>
      <w:r>
        <w:rPr>
          <w:rFonts w:ascii="標楷體" w:eastAsia="標楷體" w:hAnsi="標楷體"/>
          <w:color w:val="000000"/>
        </w:rPr>
        <w:t xml:space="preserve">(Ａ)</w:t>
      </w:r>
      <w:r>
        <w:rPr>
          <w:rFonts w:eastAsia="標楷體" w:hint="eastAsia"/>
          <w:color w:val="000000"/>
        </w:rPr>
        <w:t xml:space="preserve">可見光　</w:t>
      </w:r>
      <w:r>
        <w:rPr>
          <w:rFonts w:ascii="標楷體" w:eastAsia="標楷體" w:hAnsi="標楷體"/>
          <w:color w:val="000000"/>
        </w:rPr>
        <w:t xml:space="preserve">(Ｂ)</w:t>
      </w:r>
      <w:r>
        <w:rPr>
          <w:rFonts w:eastAsia="標楷體" w:hint="eastAsia"/>
          <w:color w:val="000000"/>
        </w:rPr>
        <w:t xml:space="preserve">宇宙射線　</w:t>
      </w:r>
      <w:r>
        <w:rPr>
          <w:rFonts w:ascii="標楷體" w:eastAsia="標楷體" w:hAnsi="標楷體"/>
          <w:color w:val="000000"/>
        </w:rPr>
        <w:t xml:space="preserve">(Ｃ)</w:t>
      </w:r>
      <w:r>
        <w:rPr>
          <w:rFonts w:eastAsia="標楷體" w:hint="eastAsia"/>
          <w:color w:val="000000"/>
        </w:rPr>
        <w:t xml:space="preserve">紫外線　</w:t>
      </w:r>
      <w:r>
        <w:rPr>
          <w:rFonts w:ascii="標楷體" w:eastAsia="標楷體" w:hAnsi="標楷體"/>
          <w:color w:val="000000"/>
        </w:rPr>
        <w:t xml:space="preserve">(Ｄ)</w:t>
      </w:r>
      <w:r>
        <w:rPr>
          <w:rFonts w:eastAsia="標楷體" w:hint="eastAsia"/>
          <w:color w:val="000000"/>
        </w:rPr>
        <w:t xml:space="preserve">紅外線。</w:t>
      </w:r>
    </w:p>
    <w:p>
      <w:pPr>
        <w:pStyle w:val="Normal_3ed0c8fc-13de-47a5-b9b0-02de8f11dc61"/>
        <w:snapToGrid w:val="0"/>
        <w:ind w:left="1050"/>
        <w:rPr>
          <w:color w:val="0000FF"/>
        </w:rPr>
      </w:pPr>
      <w:r>
        <w:rPr>
          <w:rFonts w:eastAsia="標楷體" w:hint="eastAsia"/>
          <w:color w:val="0000FF"/>
        </w:rPr>
        <w:t xml:space="preserve">答案：</w:t>
      </w:r>
      <w:r>
        <w:rPr>
          <w:rFonts w:ascii="標楷體" w:eastAsia="標楷體" w:hAnsi="標楷體"/>
          <w:color w:val="0000FF"/>
        </w:rPr>
        <w:t xml:space="preserve">(Ｄ)</w:t>
      </w:r>
    </w:p>
    <w:p>
      <w:pPr>
        <w:pStyle w:val="Normal_3ed0c8fc-13de-47a5-b9b0-02de8f11dc61"/>
        <w:snapToGrid w:val="0"/>
        <w:ind w:left="1050"/>
        <w:rPr>
          <w:color w:val="808000"/>
        </w:rPr>
      </w:pPr>
      <w:r>
        <w:rPr>
          <w:rFonts w:eastAsia="標楷體" w:hint="eastAsia"/>
          <w:color w:val="808000"/>
          <w:bdr w:val="single" w:sz="4" w:space="0" w:color="auto"/>
          <w:shd w:val="clear" w:color="auto" w:fill="D9D9D9"/>
        </w:rPr>
        <w:t xml:space="preserve">解析</w:t>
      </w:r>
      <w:r>
        <w:rPr>
          <w:rFonts w:eastAsia="標楷體" w:hint="eastAsia"/>
          <w:color w:val="808000"/>
        </w:rPr>
        <w:t xml:space="preserve">：地表吸熱之後，會以長波輻射（也就是紅外線）的方式向外輻射。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25"/>
      <w:bookmarkStart w:id="26" w:name="Z_e5dab299_d546_4c66_a043_7ee1b9ce889c"/>
      <w:r>
        <w:rPr>
          <w:color w:val="000000"/>
          <w:u w:val="none"/>
        </w:rPr>
        <w:t xml:space="preserve">(   ) </w:t>
      </w:r>
      <w:r w:rsidRPr="00870665">
        <w:rPr>
          <w:rFonts w:eastAsia="標楷體" w:hint="eastAsia"/>
          <w:color w:val="000000"/>
        </w:rPr>
        <w:t xml:space="preserve">某臺電動機的構造示意如附圖，關於其構造和運轉</w:t>
      </w:r>
      <w:r>
        <w:rPr>
          <w:rFonts w:eastAsia="標楷體" w:hAnsi="標楷體"/>
          <w:color w:val="000000"/>
        </w:rPr>
        <w:t xml:space="preserve">，請問下列敘述何者</w:t>
      </w:r>
      <w:r>
        <w:rPr>
          <w:rFonts w:eastAsia="標楷體" w:hAnsi="標楷體"/>
          <w:color w:val="000000"/>
          <w:u w:val="double"/>
        </w:rPr>
        <w:t xml:space="preserve">錯誤</w:t>
      </w:r>
      <w:r>
        <w:rPr>
          <w:rFonts w:eastAsia="標楷體" w:hAnsi="標楷體"/>
          <w:color w:val="000000"/>
        </w:rPr>
        <w:t xml:space="preserve">？</w:t>
      </w:r>
    </w:p>
    <w:p>
      <w:pPr>
        <w:pStyle w:val="Normal_3ed0c8fc-13de-47a5-b9b0-02de8f11dc6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1050" w:rightChars="0"/>
        <w:jc w:val="center"/>
        <w:textAlignment w:val="auto"/>
        <w:rPr>
          <w:rFonts w:eastAsia="標楷體"/>
        </w:rPr>
      </w:pPr>
      <w:r>
        <w:rPr>
          <w:rFonts w:hint="eastAsia"/>
          <w:noProof/>
        </w:rPr>
        <w:drawing>
          <wp:inline distT="0" distB="0" distL="0" distR="0">
            <wp:extent cx="1593850" cy="1244600"/>
            <wp:effectExtent l="0" t="0" r="6350" b="0"/>
            <wp:docPr id="1441335454" name="圖片 1" descr="exN7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76910582" name="Picture 1" descr="exN7L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25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3850" cy="1244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Normal_3ed0c8fc-13de-47a5-b9b0-02de8f11dc61"/>
        <w:snapToGrid w:val="0"/>
        <w:ind w:left="1050"/>
        <w:rPr>
          <w:rFonts w:eastAsia="標楷體"/>
          <w:color w:val="000000"/>
        </w:rPr>
      </w:pPr>
      <w:r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eastAsia="標楷體" w:hAnsi="標楷體"/>
          <w:color w:val="000000"/>
        </w:rPr>
        <w:t xml:space="preserve">甲構造稱為電刷，用來將電流導入及導出線圈　</w:t>
      </w:r>
      <w:r>
        <w:rPr>
          <w:rFonts w:ascii="標楷體" w:eastAsia="標楷體" w:hAnsi="標楷體" w:hint="eastAsia"/>
          <w:color w:val="000000"/>
        </w:rPr>
        <w:t xml:space="preserve">(Ｂ)</w:t>
      </w:r>
      <w:r w:rsidRPr="00870665">
        <w:rPr>
          <w:rFonts w:eastAsia="標楷體" w:hint="eastAsia"/>
          <w:color w:val="000000"/>
        </w:rPr>
        <w:t xml:space="preserve">通電線圈會因磁力作用而轉動</w:t>
      </w:r>
      <w:r>
        <w:rPr>
          <w:rFonts w:eastAsia="標楷體" w:hAnsi="標楷體"/>
          <w:color w:val="000000"/>
        </w:rPr>
        <w:t xml:space="preserve">　</w:t>
      </w:r>
      <w:r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eastAsia="標楷體" w:hAnsi="標楷體"/>
          <w:color w:val="000000"/>
        </w:rPr>
        <w:t xml:space="preserve">電動機的運轉過程會將動能轉為電能　</w:t>
      </w:r>
      <w:r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eastAsia="標楷體" w:hAnsi="標楷體"/>
          <w:color w:val="000000"/>
        </w:rPr>
        <w:t xml:space="preserve">可用電磁鐵作為產生磁場的場磁鐵。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>
        <w:rPr>
          <w:rFonts w:eastAsia="標楷體" w:hAnsi="標楷體"/>
          <w:color w:val="0000FF"/>
        </w:rPr>
        <w:t xml:space="preserve">答案：</w:t>
      </w:r>
      <w:r>
        <w:rPr>
          <w:rFonts w:ascii="標楷體" w:eastAsia="標楷體" w:hAnsi="標楷體" w:hint="eastAsia"/>
          <w:color w:val="0000FF"/>
        </w:rPr>
        <w:t xml:space="preserve">(Ｃ)</w:t>
      </w:r>
    </w:p>
    <w:p>
      <w:pPr>
        <w:pStyle w:val="Normal_3ed0c8fc-13de-47a5-b9b0-02de8f11dc61"/>
        <w:snapToGrid w:val="0"/>
        <w:ind w:left="1050"/>
        <w:rPr>
          <w:rFonts w:eastAsia="標楷體" w:hAnsi="標楷體"/>
          <w:color w:val="808000"/>
        </w:rPr>
      </w:pPr>
      <w:r>
        <w:rPr>
          <w:rFonts w:eastAsia="標楷體"/>
          <w:color w:val="808000"/>
          <w:bdr w:val="single" w:sz="4" w:space="0" w:color="auto"/>
          <w:shd w:val="pct15" w:color="auto" w:fill="FFFFFF"/>
        </w:rPr>
        <w:t xml:space="preserve">解析</w:t>
      </w:r>
      <w:r>
        <w:rPr>
          <w:rFonts w:eastAsia="標楷體"/>
          <w:color w:val="808000"/>
        </w:rPr>
        <w:t xml:space="preserve">：</w:t>
      </w:r>
      <w:r>
        <w:rPr>
          <w:rFonts w:ascii="標楷體" w:eastAsia="標楷體" w:hAnsi="標楷體" w:hint="eastAsia"/>
          <w:color w:val="808000"/>
        </w:rPr>
        <w:t xml:space="preserve">(Ｃ)</w:t>
      </w:r>
      <w:r>
        <w:rPr>
          <w:rFonts w:eastAsia="標楷體" w:hAnsi="標楷體"/>
          <w:color w:val="808000"/>
        </w:rPr>
        <w:t xml:space="preserve">電動機運轉過程會將電能轉為動能。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/>
          <w:color w:val="000000"/>
        </w:rPr>
      </w:pPr>
      <w:bookmarkEnd w:id="26"/>
      <w:bookmarkStart w:id="27" w:name="Z_c8928936_3253_4559_957c_ebbb0d0b1f0b"/>
      <w:r>
        <w:rPr>
          <w:color w:val="000000"/>
          <w:u w:val="none"/>
        </w:rPr>
        <w:t xml:space="preserve">(   ) </w:t>
      </w:r>
      <w:r w:rsidRPr="001A0859">
        <w:rPr>
          <w:rFonts w:eastAsia="標楷體" w:hint="eastAsia"/>
          <w:color w:val="000000"/>
        </w:rPr>
        <w:t xml:space="preserve">在電解硫酸銅水溶液時，使用不同的電極，會產生不同的反應，請問下列何者</w:t>
      </w:r>
      <w:r w:rsidRPr="001A0859">
        <w:rPr>
          <w:rFonts w:eastAsia="標楷體" w:hint="eastAsia"/>
          <w:color w:val="000000"/>
          <w:u w:val="double"/>
        </w:rPr>
        <w:t xml:space="preserve">錯誤</w:t>
      </w:r>
      <w:r w:rsidRPr="001A0859">
        <w:rPr>
          <w:rFonts w:eastAsia="標楷體" w:hint="eastAsia"/>
          <w:color w:val="000000"/>
        </w:rPr>
        <w:t xml:space="preserve">？　</w:t>
      </w:r>
      <w:r>
        <w:rPr/>
        <w:br/>
      </w:r>
      <w:r w:rsidRPr="001A0859">
        <w:rPr>
          <w:rFonts w:ascii="標楷體" w:eastAsia="標楷體" w:hAnsi="標楷體" w:hint="eastAsia"/>
          <w:color w:val="000000"/>
        </w:rPr>
        <w:t xml:space="preserve">(Ａ)</w:t>
      </w:r>
      <w:r w:rsidRPr="001A0859">
        <w:rPr>
          <w:rFonts w:eastAsia="標楷體" w:hint="eastAsia"/>
          <w:color w:val="000000"/>
        </w:rPr>
        <w:t xml:space="preserve">以碳棒為電極，正極產生銅離子　</w:t>
      </w:r>
      <w:r w:rsidRPr="00870665">
        <w:rPr>
          <w:rFonts w:ascii="標楷體" w:eastAsia="標楷體" w:hAnsi="標楷體" w:hint="eastAsia"/>
          <w:color w:val="000000"/>
        </w:rPr>
        <w:t xml:space="preserve">(Ｂ)</w:t>
      </w:r>
      <w:r w:rsidRPr="00870665">
        <w:rPr>
          <w:rFonts w:eastAsia="標楷體" w:hint="eastAsia"/>
          <w:color w:val="000000"/>
        </w:rPr>
        <w:t xml:space="preserve">以碳棒為電極，水溶液顏色會變淡　</w:t>
      </w:r>
      <w:r w:rsidRPr="00870665">
        <w:rPr>
          <w:rFonts w:ascii="標楷體" w:eastAsia="標楷體" w:hAnsi="標楷體" w:hint="eastAsia"/>
          <w:color w:val="000000"/>
        </w:rPr>
        <w:t xml:space="preserve">(Ｃ)</w:t>
      </w:r>
      <w:r w:rsidRPr="00870665">
        <w:rPr>
          <w:rFonts w:eastAsia="標楷體" w:hint="eastAsia"/>
          <w:color w:val="000000"/>
        </w:rPr>
        <w:t xml:space="preserve">以銅片為電極，負極產生銅　</w:t>
      </w:r>
      <w:r w:rsidRPr="00870665">
        <w:rPr>
          <w:rFonts w:ascii="標楷體" w:eastAsia="標楷體" w:hAnsi="標楷體" w:hint="eastAsia"/>
          <w:color w:val="000000"/>
        </w:rPr>
        <w:t xml:space="preserve">(Ｄ)</w:t>
      </w:r>
      <w:r w:rsidRPr="00870665">
        <w:rPr>
          <w:rFonts w:eastAsia="標楷體" w:hint="eastAsia"/>
          <w:color w:val="000000"/>
        </w:rPr>
        <w:t xml:space="preserve">以銅片為電極，水溶液顏色不變。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 w:rsidRPr="001A0859">
        <w:rPr>
          <w:rFonts w:eastAsia="標楷體" w:hint="eastAsia"/>
          <w:color w:val="0000FF"/>
        </w:rPr>
        <w:t xml:space="preserve">答案：</w:t>
      </w:r>
      <w:r w:rsidRPr="001A0859">
        <w:rPr>
          <w:rFonts w:ascii="標楷體" w:eastAsia="標楷體" w:hAnsi="標楷體" w:hint="eastAsia"/>
          <w:color w:val="0000FF"/>
        </w:rPr>
        <w:t xml:space="preserve">(Ａ)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 w:rsidRPr="00870665"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 w:rsidRPr="00870665">
        <w:rPr>
          <w:rFonts w:eastAsia="標楷體" w:hint="eastAsia"/>
          <w:color w:val="808000"/>
        </w:rPr>
        <w:t xml:space="preserve">：</w:t>
      </w:r>
      <w:r w:rsidRPr="00870665">
        <w:rPr>
          <w:rFonts w:ascii="標楷體" w:eastAsia="標楷體" w:hAnsi="標楷體" w:hint="eastAsia"/>
          <w:color w:val="808000"/>
        </w:rPr>
        <w:t xml:space="preserve">(Ａ)</w:t>
      </w:r>
      <w:r w:rsidRPr="00870665">
        <w:rPr>
          <w:rFonts w:eastAsia="標楷體" w:hint="eastAsia"/>
          <w:color w:val="808000"/>
        </w:rPr>
        <w:t xml:space="preserve">以碳棒作為電極，正極會產生氧氣。</w:t>
      </w:r>
    </w:p>
    <w:p>
      <w:pPr>
        <w:pStyle w:val="Normal_3ed0c8fc-13de-47a5-b9b0-02de8f11dc61"/>
        <w:numPr>
          <w:numId w:val="31"/>
        </w:numPr>
        <w:ind w:left="1050" w:hanging="722"/>
        <w:rPr>
          <w:rFonts w:eastAsia="標楷體" w:hint="eastAsia"/>
          <w:color w:val="000000"/>
        </w:rPr>
      </w:pPr>
      <w:bookmarkEnd w:id="27"/>
      <w:bookmarkStart w:id="28" w:name="Z_8ea06b4c_c15f_4902_b541_cda365819868"/>
      <w:r>
        <w:rPr>
          <w:color w:val="000000"/>
          <w:u w:val="none"/>
        </w:rPr>
        <w:t xml:space="preserve">(   ) </w:t>
      </w:r>
      <w:r w:rsidRPr="00870665">
        <w:rPr>
          <w:rFonts w:eastAsia="標楷體" w:hint="eastAsia"/>
          <w:color w:val="000000"/>
        </w:rPr>
        <w:t xml:space="preserve">一裝置如附圖所示，場磁鐵為長形磁場，銅線</w:t>
      </w:r>
      <w:r>
        <w:rPr>
          <w:rFonts w:eastAsia="標楷體"/>
          <w:color w:val="000000"/>
          <w:position w:val="-4"/>
        </w:rPr>
        <w:object>
          <v:shape id="_x0000_i1027" type="#_x0000_t75" alt="1mjHKZ" style="width:20pt;height:15pt" o:oleicon="f" o:ole="">
            <v:imagedata r:id="rId26" o:title=""/>
          </v:shape>
          <o:OLEObject Type="Embed" ProgID="Equation.3" ShapeID="_x0000_i1027" DrawAspect="Content" ObjectID="_1762657159" r:id="rId27"/>
        </w:object>
      </w:r>
      <w:r w:rsidRPr="00870665">
        <w:rPr>
          <w:rFonts w:eastAsia="標楷體" w:hint="eastAsia"/>
          <w:color w:val="000000"/>
        </w:rPr>
        <w:t xml:space="preserve">、</w:t>
      </w:r>
      <w:r>
        <w:rPr>
          <w:rFonts w:eastAsia="標楷體"/>
          <w:color w:val="000000"/>
          <w:position w:val="-6"/>
        </w:rPr>
        <w:object>
          <v:shape id="_x0000_i1028" type="#_x0000_t75" alt="19qZpb" style="width:20pt;height:16pt" o:oleicon="f" o:ole="">
            <v:imagedata r:id="rId28" o:title=""/>
          </v:shape>
          <o:OLEObject Type="Embed" ProgID="Equation.3" ShapeID="_x0000_i1028" DrawAspect="Content" ObjectID="_1762657160" r:id="rId29"/>
        </w:object>
      </w:r>
      <w:r w:rsidRPr="00870665">
        <w:rPr>
          <w:rFonts w:eastAsia="標楷體" w:hint="eastAsia"/>
          <w:color w:val="000000"/>
        </w:rPr>
        <w:t xml:space="preserve">互相平行，且均與磁場方向垂直，開關接通後，關於兩銅線通過磁場部分所受磁力方向，下列何者正確？【</w:t>
      </w:r>
      <w:r w:rsidRPr="00870665">
        <w:rPr>
          <w:rFonts w:eastAsia="標楷體" w:hint="eastAsia"/>
          <w:color w:val="000000"/>
        </w:rPr>
        <w:t xml:space="preserve">106</w:t>
      </w:r>
      <w:r w:rsidRPr="00870665">
        <w:rPr>
          <w:rFonts w:eastAsia="標楷體" w:hint="eastAsia"/>
          <w:color w:val="000000"/>
          <w:w w:val="25"/>
        </w:rPr>
        <w:t xml:space="preserve">　</w:t>
      </w:r>
      <w:r w:rsidRPr="00870665">
        <w:rPr>
          <w:rFonts w:eastAsia="標楷體" w:hint="eastAsia"/>
          <w:color w:val="000000"/>
        </w:rPr>
        <w:t xml:space="preserve">會考新解】</w:t>
      </w:r>
    </w:p>
    <w:p>
      <w:pPr>
        <w:pStyle w:val="Normal_3ed0c8fc-13de-47a5-b9b0-02de8f11dc6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1050" w:rightChars="0"/>
        <w:jc w:val="center"/>
        <w:textAlignment w:val="auto"/>
        <w:rPr>
          <w:rFonts w:eastAsia="標楷體" w:hint="eastAsia"/>
        </w:rPr>
      </w:pPr>
      <w:r>
        <w:rPr>
          <w:rFonts w:hint="eastAsia"/>
          <w:noProof/>
        </w:rPr>
        <w:drawing>
          <wp:inline distT="0" distB="0" distL="0" distR="0">
            <wp:extent cx="1390650" cy="2501900"/>
            <wp:effectExtent l="0" t="0" r="0" b="0"/>
            <wp:docPr id="687815130" name="圖片 1" descr="1RLOMK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80553382" name="Picture 3" descr="1RLOMK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30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0650" cy="2501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Normal_3ed0c8fc-13de-47a5-b9b0-02de8f11dc61"/>
        <w:ind w:left="1050"/>
        <w:rPr>
          <w:rFonts w:eastAsia="標楷體" w:hint="eastAsia"/>
          <w:color w:val="000000"/>
        </w:rPr>
      </w:pPr>
      <w:r w:rsidRPr="00870665">
        <w:rPr>
          <w:rFonts w:ascii="標楷體" w:eastAsia="標楷體" w:hAnsi="標楷體" w:hint="eastAsia"/>
          <w:color w:val="000000"/>
        </w:rPr>
        <w:t xml:space="preserve">(Ａ)</w:t>
      </w:r>
      <w:r>
        <w:rPr>
          <w:rFonts w:eastAsia="標楷體"/>
          <w:color w:val="000000"/>
          <w:position w:val="-4"/>
        </w:rPr>
        <w:object>
          <v:shape id="_x0000_i1029" type="#_x0000_t75" alt="29OF0y" style="width:20pt;height:15pt" o:oleicon="f" o:ole="">
            <v:imagedata r:id="rId26" o:title=""/>
          </v:shape>
          <o:OLEObject Type="Embed" ProgID="Equation.3" ShapeID="_x0000_i1029" DrawAspect="Content" ObjectID="_1762657161" r:id="rId31"/>
        </w:object>
      </w:r>
      <w:r w:rsidRPr="00870665">
        <w:rPr>
          <w:rFonts w:eastAsia="標楷體" w:hint="eastAsia"/>
          <w:color w:val="000000"/>
        </w:rPr>
        <w:t xml:space="preserve">：向北、</w:t>
      </w:r>
      <w:r>
        <w:rPr>
          <w:rFonts w:eastAsia="標楷體"/>
          <w:color w:val="000000"/>
          <w:position w:val="-6"/>
        </w:rPr>
        <w:object>
          <v:shape id="_x0000_i1030" type="#_x0000_t75" alt="lZ1fj" style="width:20pt;height:16pt" o:oleicon="f" o:ole="">
            <v:imagedata r:id="rId28" o:title=""/>
          </v:shape>
          <o:OLEObject Type="Embed" ProgID="Equation.3" ShapeID="_x0000_i1030" DrawAspect="Content" ObjectID="_1762657162" r:id="rId32"/>
        </w:object>
      </w:r>
      <w:r w:rsidRPr="00870665">
        <w:rPr>
          <w:rFonts w:eastAsia="標楷體" w:hint="eastAsia"/>
          <w:color w:val="000000"/>
        </w:rPr>
        <w:t xml:space="preserve">：向北　</w:t>
      </w:r>
      <w:r w:rsidRPr="00870665">
        <w:rPr>
          <w:rFonts w:ascii="標楷體" w:eastAsia="標楷體" w:hAnsi="標楷體" w:hint="eastAsia"/>
          <w:color w:val="000000"/>
        </w:rPr>
        <w:t xml:space="preserve">(Ｂ)</w:t>
      </w:r>
      <w:r>
        <w:rPr>
          <w:rFonts w:eastAsia="標楷體"/>
          <w:color w:val="000000"/>
          <w:position w:val="-4"/>
        </w:rPr>
        <w:object>
          <v:shape id="_x0000_i1031" type="#_x0000_t75" alt="2eLnkG" style="width:20pt;height:15pt" o:oleicon="f" o:ole="">
            <v:imagedata r:id="rId26" o:title=""/>
          </v:shape>
          <o:OLEObject Type="Embed" ProgID="Equation.3" ShapeID="_x0000_i1031" DrawAspect="Content" ObjectID="_1762657163" r:id="rId33"/>
        </w:object>
      </w:r>
      <w:r w:rsidRPr="00870665">
        <w:rPr>
          <w:rFonts w:eastAsia="標楷體" w:hint="eastAsia"/>
          <w:color w:val="000000"/>
        </w:rPr>
        <w:t xml:space="preserve">：向南、</w:t>
      </w:r>
      <w:r>
        <w:rPr>
          <w:rFonts w:eastAsia="標楷體"/>
          <w:color w:val="000000"/>
          <w:position w:val="-6"/>
        </w:rPr>
        <w:object>
          <v:shape id="_x0000_i1032" type="#_x0000_t75" alt="2jIzSA" style="width:20pt;height:16pt" o:oleicon="f" o:ole="">
            <v:imagedata r:id="rId28" o:title=""/>
          </v:shape>
          <o:OLEObject Type="Embed" ProgID="Equation.3" ShapeID="_x0000_i1032" DrawAspect="Content" ObjectID="_1762657164" r:id="rId34"/>
        </w:object>
      </w:r>
      <w:r w:rsidRPr="00870665">
        <w:rPr>
          <w:rFonts w:eastAsia="標楷體" w:hint="eastAsia"/>
          <w:color w:val="000000"/>
        </w:rPr>
        <w:t xml:space="preserve">：向南　</w:t>
      </w:r>
      <w:r w:rsidRPr="00870665">
        <w:rPr>
          <w:rFonts w:ascii="標楷體" w:eastAsia="標楷體" w:hAnsi="標楷體" w:hint="eastAsia"/>
          <w:color w:val="000000"/>
        </w:rPr>
        <w:t xml:space="preserve">(Ｃ)</w:t>
      </w:r>
      <w:r>
        <w:rPr>
          <w:rFonts w:eastAsia="標楷體"/>
          <w:color w:val="000000"/>
          <w:position w:val="-4"/>
        </w:rPr>
        <w:object>
          <v:shape id="_x0000_i1033" type="#_x0000_t75" alt="12ikla" style="width:20pt;height:15pt" o:oleicon="f" o:ole="">
            <v:imagedata r:id="rId26" o:title=""/>
          </v:shape>
          <o:OLEObject Type="Embed" ProgID="Equation.3" ShapeID="_x0000_i1033" DrawAspect="Content" ObjectID="_1762657165" r:id="rId35"/>
        </w:object>
      </w:r>
      <w:r w:rsidRPr="00870665">
        <w:rPr>
          <w:rFonts w:eastAsia="標楷體" w:hint="eastAsia"/>
          <w:color w:val="000000"/>
        </w:rPr>
        <w:t xml:space="preserve">：向北、</w:t>
      </w:r>
      <w:r>
        <w:rPr>
          <w:rFonts w:eastAsia="標楷體"/>
          <w:color w:val="000000"/>
          <w:position w:val="-6"/>
        </w:rPr>
        <w:object>
          <v:shape id="_x0000_i1034" type="#_x0000_t75" alt="1XDzht" style="width:20pt;height:16pt" o:oleicon="f" o:ole="">
            <v:imagedata r:id="rId28" o:title=""/>
          </v:shape>
          <o:OLEObject Type="Embed" ProgID="Equation.3" ShapeID="_x0000_i1034" DrawAspect="Content" ObjectID="_1762657166" r:id="rId36"/>
        </w:object>
      </w:r>
      <w:r w:rsidRPr="00870665">
        <w:rPr>
          <w:rFonts w:eastAsia="標楷體" w:hint="eastAsia"/>
          <w:color w:val="000000"/>
        </w:rPr>
        <w:t xml:space="preserve">：向南　</w:t>
      </w:r>
      <w:r w:rsidRPr="00870665">
        <w:rPr>
          <w:rFonts w:ascii="標楷體" w:eastAsia="標楷體" w:hAnsi="標楷體" w:hint="eastAsia"/>
          <w:color w:val="000000"/>
        </w:rPr>
        <w:t xml:space="preserve">(Ｄ)</w:t>
      </w:r>
      <w:r>
        <w:rPr>
          <w:rFonts w:eastAsia="標楷體"/>
          <w:color w:val="000000"/>
          <w:position w:val="-4"/>
        </w:rPr>
        <w:object>
          <v:shape id="_x0000_i1035" type="#_x0000_t75" alt="173sdS" style="width:20pt;height:15pt" o:oleicon="f" o:ole="">
            <v:imagedata r:id="rId26" o:title=""/>
          </v:shape>
          <o:OLEObject Type="Embed" ProgID="Equation.3" ShapeID="_x0000_i1035" DrawAspect="Content" ObjectID="_1762657167" r:id="rId37"/>
        </w:object>
      </w:r>
      <w:r w:rsidRPr="00870665">
        <w:rPr>
          <w:rFonts w:eastAsia="標楷體" w:hint="eastAsia"/>
          <w:color w:val="000000"/>
        </w:rPr>
        <w:t xml:space="preserve">：向南、</w:t>
      </w:r>
      <w:r>
        <w:rPr>
          <w:rFonts w:eastAsia="標楷體"/>
          <w:color w:val="000000"/>
          <w:position w:val="-6"/>
        </w:rPr>
        <w:object>
          <v:shape id="_x0000_i1036" type="#_x0000_t75" alt="1nvAvE" style="width:20pt;height:16pt" o:oleicon="f" o:ole="">
            <v:imagedata r:id="rId28" o:title=""/>
          </v:shape>
          <o:OLEObject Type="Embed" ProgID="Equation.3" ShapeID="_x0000_i1036" DrawAspect="Content" ObjectID="_1762657168" r:id="rId38"/>
        </w:object>
      </w:r>
      <w:r w:rsidRPr="00870665">
        <w:rPr>
          <w:rFonts w:eastAsia="標楷體" w:hint="eastAsia"/>
          <w:color w:val="000000"/>
        </w:rPr>
        <w:t xml:space="preserve">：向北。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 w:rsidRPr="00870665">
        <w:rPr>
          <w:rFonts w:eastAsia="標楷體" w:hint="eastAsia"/>
          <w:color w:val="0000FF"/>
        </w:rPr>
        <w:t xml:space="preserve">答案：</w:t>
      </w:r>
      <w:r w:rsidRPr="00870665">
        <w:rPr>
          <w:rFonts w:ascii="標楷體" w:eastAsia="標楷體" w:hAnsi="標楷體" w:hint="eastAsia"/>
          <w:color w:val="0000FF"/>
        </w:rPr>
        <w:t xml:space="preserve">(Ｄ)</w:t>
      </w:r>
    </w:p>
    <w:p>
      <w:pPr>
        <w:pStyle w:val="Normal_3ed0c8fc-13de-47a5-b9b0-02de8f11dc61"/>
        <w:ind w:left="1050"/>
        <w:rPr>
          <w:rFonts w:eastAsia="標楷體" w:hint="eastAsia"/>
          <w:color w:val="808000"/>
        </w:rPr>
      </w:pPr>
      <w:r w:rsidRPr="00870665"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 w:rsidRPr="00870665">
        <w:rPr>
          <w:rFonts w:eastAsia="標楷體" w:hint="eastAsia"/>
          <w:color w:val="808000"/>
        </w:rPr>
        <w:t xml:space="preserve">：磁場方向向西，銅線</w:t>
      </w:r>
      <w:r>
        <w:rPr>
          <w:rFonts w:eastAsia="標楷體"/>
          <w:color w:val="808000"/>
          <w:position w:val="-4"/>
        </w:rPr>
        <w:object>
          <v:shape id="_x0000_i1037" type="#_x0000_t75" alt="1DtYF8" style="width:20pt;height:15pt" o:oleicon="f" o:ole="">
            <v:imagedata r:id="rId26" o:title=""/>
          </v:shape>
          <o:OLEObject Type="Embed" ProgID="Equation.3" ShapeID="_x0000_i1037" DrawAspect="Content" ObjectID="_1762657196" r:id="rId39"/>
        </w:object>
      </w:r>
      <w:r w:rsidRPr="00870665">
        <w:rPr>
          <w:rFonts w:eastAsia="標楷體" w:hint="eastAsia"/>
          <w:color w:val="808000"/>
        </w:rPr>
        <w:t xml:space="preserve">電流方向向上，根據右手開掌定則可知</w:t>
      </w:r>
      <w:r>
        <w:rPr>
          <w:rFonts w:eastAsia="標楷體"/>
          <w:color w:val="808000"/>
          <w:position w:val="-4"/>
        </w:rPr>
        <w:object>
          <v:shape id="_x0000_i1038" type="#_x0000_t75" alt="1qGfaK" style="width:20pt;height:15pt" o:oleicon="f" o:ole="">
            <v:imagedata r:id="rId26" o:title=""/>
          </v:shape>
          <o:OLEObject Type="Embed" ProgID="Equation.3" ShapeID="_x0000_i1038" DrawAspect="Content" ObjectID="_1762657197" r:id="rId40"/>
        </w:object>
      </w:r>
      <w:r w:rsidRPr="00870665">
        <w:rPr>
          <w:rFonts w:eastAsia="標楷體" w:hint="eastAsia"/>
          <w:color w:val="808000"/>
        </w:rPr>
        <w:t xml:space="preserve">銅線受力向南，</w:t>
      </w:r>
      <w:r>
        <w:rPr>
          <w:rFonts w:eastAsia="標楷體"/>
          <w:color w:val="808000"/>
          <w:position w:val="-6"/>
        </w:rPr>
        <w:object>
          <v:shape id="_x0000_i1039" type="#_x0000_t75" alt="3I4wO" style="width:20pt;height:16pt" o:oleicon="f" o:ole="">
            <v:imagedata r:id="rId28" o:title=""/>
          </v:shape>
          <o:OLEObject Type="Embed" ProgID="Equation.3" ShapeID="_x0000_i1039" DrawAspect="Content" ObjectID="_1762657198" r:id="rId41"/>
        </w:object>
      </w:r>
      <w:r w:rsidRPr="00870665">
        <w:rPr>
          <w:rFonts w:eastAsia="標楷體" w:hint="eastAsia"/>
          <w:color w:val="808000"/>
        </w:rPr>
        <w:t xml:space="preserve">銅線電流反向，故受力向北。</w:t>
      </w:r>
    </w:p>
    <w:p>
      <w:pPr>
        <w:pStyle w:val="Normal_3ed0c8fc-13de-47a5-b9b0-02de8f11dc61"/>
        <w:numPr>
          <w:numId w:val="31"/>
        </w:numPr>
        <w:snapToGrid w:val="0"/>
        <w:ind w:left="1050" w:hanging="722"/>
        <w:rPr>
          <w:rFonts w:eastAsia="標楷體" w:hint="eastAsia"/>
          <w:color w:val="000000"/>
        </w:rPr>
      </w:pPr>
      <w:bookmarkEnd w:id="28"/>
      <w:bookmarkStart w:id="29" w:name="Z_8d02e980_2d9d_440d_8238_e31429e0101d"/>
      <w:r>
        <w:rPr>
          <w:color w:val="000000"/>
          <w:u w:val="none"/>
        </w:rPr>
        <w:t xml:space="preserve">(   ) </w:t>
      </w:r>
      <w:r w:rsidRPr="00870665">
        <w:rPr>
          <w:rFonts w:eastAsia="標楷體" w:hint="eastAsia"/>
          <w:color w:val="000000"/>
        </w:rPr>
        <w:t xml:space="preserve">一段粗導線繞成圓形線圈，連接電池如圖所示之電路，若一向北運動的帶正電粒子由圓形線圈上方通過，此帶正電粒子運動方向是否會改變？</w:t>
      </w:r>
    </w:p>
    <w:p>
      <w:pPr>
        <w:pStyle w:val="Normal_3ed0c8fc-13de-47a5-b9b0-02de8f11dc61"/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pBdr>
        <w:ind w:left="1050" w:rightChars="0"/>
        <w:jc w:val="center"/>
        <w:textAlignment w:val="auto"/>
        <w:rPr>
          <w:rFonts w:eastAsia="標楷體" w:hint="eastAsia"/>
        </w:rPr>
      </w:pPr>
      <w:r>
        <w:rPr>
          <w:rFonts w:hint="eastAsia"/>
          <w:noProof/>
        </w:rPr>
        <w:drawing>
          <wp:inline distT="0" distB="0" distL="0" distR="0">
            <wp:extent cx="1428750" cy="876300"/>
            <wp:effectExtent l="0" t="0" r="0" b="0"/>
            <wp:docPr id="844094260" name="圖片 1" descr="u6Cv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65887304" name="Picture 1" descr="u6Cv7"/>
                    <pic:cNvPicPr>
                      <a:picLocks noChangeAspect="1" noChangeArrowheads="1"/>
                    </pic:cNvPicPr>
                  </pic:nvPicPr>
                  <pic:blipFill>
                    <a:blip xmlns:r="http://schemas.openxmlformats.org/officeDocument/2006/relationships" r:embed="rId42" cstate="print">
                      <a:extLst>
                        <a:ext xmlns:a="http://schemas.openxmlformats.org/drawingml/2006/main"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8750" cy="876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000000"/>
        </w:rPr>
      </w:pPr>
      <w:r w:rsidRPr="00870665">
        <w:rPr>
          <w:rFonts w:ascii="標楷體" w:eastAsia="標楷體" w:hAnsi="標楷體" w:hint="eastAsia"/>
          <w:color w:val="000000"/>
        </w:rPr>
        <w:t xml:space="preserve">(Ａ)</w:t>
      </w:r>
      <w:r w:rsidRPr="00870665">
        <w:rPr>
          <w:rFonts w:eastAsia="標楷體" w:hint="eastAsia"/>
          <w:color w:val="000000"/>
        </w:rPr>
        <w:t xml:space="preserve">與向上的磁場交互作用使運動方向偏東　</w:t>
      </w:r>
      <w:r w:rsidRPr="00870665">
        <w:rPr>
          <w:rFonts w:ascii="標楷體" w:eastAsia="標楷體" w:hAnsi="標楷體" w:hint="eastAsia"/>
          <w:color w:val="000000"/>
        </w:rPr>
        <w:t xml:space="preserve">(Ｂ)</w:t>
      </w:r>
      <w:r w:rsidRPr="00870665">
        <w:rPr>
          <w:rFonts w:eastAsia="標楷體" w:hint="eastAsia"/>
          <w:color w:val="000000"/>
        </w:rPr>
        <w:t xml:space="preserve">與向上的磁場交互作用使運動方向偏下　</w:t>
      </w:r>
      <w:r w:rsidRPr="00870665">
        <w:rPr>
          <w:rFonts w:ascii="標楷體" w:eastAsia="標楷體" w:hAnsi="標楷體" w:hint="eastAsia"/>
          <w:color w:val="000000"/>
        </w:rPr>
        <w:t xml:space="preserve">(Ｃ)</w:t>
      </w:r>
      <w:r w:rsidRPr="00870665">
        <w:rPr>
          <w:rFonts w:eastAsia="標楷體" w:hint="eastAsia"/>
          <w:color w:val="000000"/>
        </w:rPr>
        <w:t xml:space="preserve">與向下的磁場交互作用使運動方向偏西　</w:t>
      </w:r>
      <w:r w:rsidRPr="00870665">
        <w:rPr>
          <w:rFonts w:ascii="標楷體" w:eastAsia="標楷體" w:hAnsi="標楷體" w:hint="eastAsia"/>
          <w:color w:val="000000"/>
        </w:rPr>
        <w:t xml:space="preserve">(Ｄ)</w:t>
      </w:r>
      <w:r w:rsidRPr="00870665">
        <w:rPr>
          <w:rFonts w:eastAsia="標楷體" w:hint="eastAsia"/>
          <w:color w:val="000000"/>
        </w:rPr>
        <w:t xml:space="preserve">與向下的磁場交互作用使運動方向偏上。</w:t>
      </w:r>
    </w:p>
    <w:p>
      <w:pPr>
        <w:pStyle w:val="Normal_3ed0c8fc-13de-47a5-b9b0-02de8f11dc61"/>
        <w:snapToGrid w:val="0"/>
        <w:ind w:left="1050"/>
        <w:rPr>
          <w:rFonts w:ascii="標楷體" w:eastAsia="標楷體" w:hAnsi="標楷體" w:hint="eastAsia"/>
          <w:color w:val="0000FF"/>
        </w:rPr>
      </w:pPr>
      <w:r w:rsidRPr="00870665">
        <w:rPr>
          <w:rFonts w:eastAsia="標楷體" w:hint="eastAsia"/>
          <w:color w:val="0000FF"/>
        </w:rPr>
        <w:t xml:space="preserve">答案：</w:t>
      </w:r>
      <w:r w:rsidRPr="00870665">
        <w:rPr>
          <w:rFonts w:ascii="標楷體" w:eastAsia="標楷體" w:hAnsi="標楷體" w:hint="eastAsia"/>
          <w:color w:val="0000FF"/>
        </w:rPr>
        <w:t xml:space="preserve">(Ｃ)</w:t>
      </w:r>
    </w:p>
    <w:p>
      <w:pPr>
        <w:pStyle w:val="Normal_3ed0c8fc-13de-47a5-b9b0-02de8f11dc61"/>
        <w:snapToGrid w:val="0"/>
        <w:ind w:left="1050"/>
        <w:rPr>
          <w:rFonts w:eastAsia="標楷體" w:hint="eastAsia"/>
          <w:color w:val="808000"/>
        </w:rPr>
      </w:pPr>
      <w:r w:rsidRPr="00870665">
        <w:rPr>
          <w:rFonts w:eastAsia="標楷體" w:hint="eastAsia"/>
          <w:color w:val="808000"/>
          <w:bdr w:val="single" w:sz="4" w:space="0" w:color="auto"/>
          <w:shd w:val="pct15" w:color="auto" w:fill="FFFFFF"/>
        </w:rPr>
        <w:t xml:space="preserve">解析</w:t>
      </w:r>
      <w:r w:rsidRPr="00870665">
        <w:rPr>
          <w:rFonts w:eastAsia="標楷體" w:hint="eastAsia"/>
          <w:color w:val="808000"/>
        </w:rPr>
        <w:t xml:space="preserve">：圓形磁鐵產生的磁場方向向下，帶正電粒子移動方向即是電流方向，根據右手開掌定則可知此帶正電粒子受力向西。</w:t>
      </w:r>
    </w:p>
    <w:p>
      <w:pPr>
        <w:pStyle w:val="Normal_3ed0c8fc-13de-47a5-b9b0-02de8f11dc61"/>
        <w:snapToGrid w:val="0"/>
      </w:pPr>
      <w:bookmarkEnd w:id="29"/>
    </w:p>
    <w:sectPr>
      <w:type w:val="continuous"/>
      <w:pgSz w:w="11900" w:h="16840" w:orient="portrait"/>
      <w:pgMar w:top="567" w:right="567" w:bottom="567" w:left="567" w:header="720" w:footer="200" w:gutter="0"/>
      <w:pgBorders/>
      <w:cols w:num="2" w:sep="1" w:space="420">
        <w:col w:w="4983.0005" w:space="420"/>
        <w:col w:w="4983.0005" w:space="420"/>
      </w:cols>
      <w:docGrid w:type="lines" w:linePitch="32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 xmlns:mc="http://schemas.openxmlformats.org/markup-compatibility/2006" xmlns:w14="http://schemas.microsoft.com/office/word/2010/wordml" mc:Ignorable="w14">
  <w:font w:name="新細明體"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pc="http://schemas.microsoft.com/office/word/2010/wordprocessingCanvas" xmlns:w="http://schemas.openxmlformats.org/wordprocessingml/2006/main">
  <w:p>
    <w:pPr>
      <w:pStyle w:val="Normal_3ed0c8fc-13de-47a5-b9b0-02de8f11dc61"/>
      <w:framePr w:wrap="around" w:vAnchor="text" w:hAnchor="margin" w:xAlign="center" w:y="1"/>
      <w:rPr>
        <w:rStyle w:val="DefaultParagraphFont"/>
      </w:rPr>
    </w:pPr>
    <w:r>
      <w:rPr>
        <w:rStyle w:val="DefaultParagraphFont"/>
      </w:rPr>
      <w:fldChar w:fldCharType="begin"/>
    </w:r>
    <w:r>
      <w:rPr>
        <w:rStyle w:val="DefaultParagraphFont"/>
      </w:rPr>
      <w:instrText xml:space="preserve">PAGE</w:instrText>
    </w:r>
    <w:r>
      <w:rPr>
        <w:rStyle w:val="DefaultParagraphFont"/>
      </w:rPr>
      <w:fldChar w:fldCharType="separate"/>
    </w:r>
    <w:r>
      <w:rPr>
        <w:rStyle w:val="DefaultParagraphFont"/>
      </w:rPr>
      <w:t xml:space="preserve">XXX</w:t>
    </w:r>
    <w:r>
      <w:rPr>
        <w:rStyle w:val="DefaultParagraphFont"/>
      </w:rPr>
      <w:fldChar w:fldCharType="end"/>
    </w:r>
  </w:p>
  <w:p>
    <w:pPr>
      <w:pStyle w:val="Normal_3ed0c8fc-13de-47a5-b9b0-02de8f11dc61"/>
    </w:pPr>
  </w:p>
</w:ftr>
</file>

<file path=word/footer2.xml><?xml version="1.0" encoding="utf-8"?>
<w:ftr xmlns:v="urn:schemas-microsoft-com:vml" xmlns:w10="urn:schemas-microsoft-com:office:word" xmlns:o="urn:schemas-microsoft-com:office:office" xmlns:ve="http://schemas.openxmlformats.org/markup-compatibility/2006" xmlns:r="http://schemas.openxmlformats.org/officeDocument/2006/relationships" xmlns:m="http://schemas.openxmlformats.org/officeDocument/2006/math" xmlns:wne="http://schemas.microsoft.com/office/word/2006/wordml" xmlns:a="http://schemas.openxmlformats.org/drawingml/2006/main" xmlns:pic="http://schemas.openxmlformats.org/drawingml/2006/picture" xmlns:wp="http://schemas.openxmlformats.org/drawingml/2006/wordprocessingDrawing" xmlns:wps="http://schemas.microsoft.com/office/word/2010/wordprocessingShape" xmlns:wpg="http://schemas.microsoft.com/office/word/2010/wordprocessingGroup" xmlns:wpc="http://schemas.microsoft.com/office/word/2010/wordprocessingCanvas" xmlns:w="http://schemas.openxmlformats.org/wordprocessingml/2006/main">
  <w:sdt>
    <w:sdtPr>
      <w:id w:val="-1087461875"/>
      <w:docPartObj>
        <w:docPartGallery w:val="Page Numbers (Bottom of Page)"/>
        <w:docPartUnique/>
      </w:docPartObj>
    </w:sdtPr>
    <w:sdtContent>
      <w:p>
        <w:pPr>
          <w:pStyle w:val="Normal_3ed0c8fc-13de-47a5-b9b0-02de8f11dc61"/>
          <w:jc w:val="center"/>
        </w:pPr>
        <w:r>
          <w:fldChar w:fldCharType="begin"/>
        </w:r>
        <w:r>
          <w:instrText xml:space="preserve">PAGE   \* MERGEFORMAT</w:instrText>
        </w:r>
        <w:r>
          <w:fldChar w:fldCharType="separate"/>
        </w:r>
        <w:r w:rsidRPr="00533E00">
          <w:rPr>
            <w:noProof/>
            <w:lang w:val="zh-TW"/>
          </w:rPr>
          <w:t xml:space="preserve">1</w:t>
        </w:r>
        <w:r>
          <w:fldChar w:fldCharType="end"/>
        </w:r>
      </w:p>
    </w:sdtContent>
  </w:sdt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multiLevelType w:val="multilevel"/>
    <w:lvl w:ilvl="0">
      <w:start w:val="1"/>
      <w:numFmt w:val="decimal"/>
      <w:suff w:val="tab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abstractNum w:abstractNumId="1">
    <w:multiLevelType w:val="multilevel"/>
    <w:lvl w:ilvl="0">
      <w:start w:val="1"/>
      <w:numFmt w:val="bullet"/>
      <w:suff w:val="tab"/>
      <w:lvlText w:val=""/>
      <w:lvlJc w:val="left"/>
      <w:pPr>
        <w:ind w:left="720" w:hanging="360"/>
      </w:pPr>
      <w:rPr>
        <w:rFonts w:ascii="Symbol" w:eastAsia="Symbol" w:hAnsi="Symbol" w:cs="Symbol"/>
      </w:rPr>
    </w:lvl>
    <w:lvl w:ilvl="1">
      <w:start w:val="1"/>
      <w:numFmt w:val="bullet"/>
      <w:suff w:val="tab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suff w:val="tab"/>
      <w:lvlText w:val=""/>
      <w:lvlJc w:val="left"/>
      <w:pPr>
        <w:ind w:left="2160" w:hanging="360"/>
      </w:pPr>
      <w:rPr>
        <w:rFonts w:ascii="Wingdings" w:eastAsia="Wingdings" w:hAnsi="Wingdings" w:cs="Wingdings"/>
      </w:rPr>
    </w:lvl>
    <w:lvl w:ilvl="3">
      <w:start w:val="1"/>
      <w:numFmt w:val="bullet"/>
      <w:suff w:val="tab"/>
      <w:lvlText w:val=""/>
      <w:lvlJc w:val="left"/>
      <w:pPr>
        <w:ind w:left="2880" w:hanging="360"/>
      </w:pPr>
      <w:rPr>
        <w:rFonts w:ascii="Symbol" w:eastAsia="Symbol" w:hAnsi="Symbol" w:cs="Symbol"/>
      </w:rPr>
    </w:lvl>
    <w:lvl w:ilvl="4">
      <w:start w:val="1"/>
      <w:numFmt w:val="bullet"/>
      <w:suff w:val="tab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suff w:val="tab"/>
      <w:lvlText w:val=""/>
      <w:lvlJc w:val="left"/>
      <w:pPr>
        <w:ind w:left="4320" w:hanging="360"/>
      </w:pPr>
      <w:rPr>
        <w:rFonts w:ascii="Wingdings" w:eastAsia="Wingdings" w:hAnsi="Wingdings" w:cs="Wingdings"/>
      </w:rPr>
    </w:lvl>
    <w:lvl w:ilvl="6">
      <w:start w:val="1"/>
      <w:numFmt w:val="bullet"/>
      <w:suff w:val="tab"/>
      <w:lvlText w:val=""/>
      <w:lvlJc w:val="left"/>
      <w:pPr>
        <w:ind w:left="5040" w:hanging="360"/>
      </w:pPr>
      <w:rPr>
        <w:rFonts w:ascii="Symbol" w:eastAsia="Symbol" w:hAnsi="Symbol" w:cs="Symbol"/>
      </w:rPr>
    </w:lvl>
    <w:lvl w:ilvl="7">
      <w:start w:val="1"/>
      <w:numFmt w:val="bullet"/>
      <w:suff w:val="tab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suff w:val="tab"/>
      <w:lvlText w:val=""/>
      <w:lvlJc w:val="left"/>
      <w:pPr>
        <w:ind w:left="6480" w:hanging="360"/>
      </w:pPr>
      <w:rPr>
        <w:rFonts w:ascii="Wingdings" w:eastAsia="Wingdings" w:hAnsi="Wingdings" w:cs="Wingdings"/>
      </w:rPr>
    </w:lvl>
  </w:abstractNum>
  <w:abstractNum w:abstractNumId="2">
    <w:multiLevelType w:val="multilevel"/>
    <w:lvl w:ilvl="0">
      <w:start w:val="1"/>
      <w:numFmt w:val="decimal"/>
      <w:suff w:val="tab"/>
      <w:lvlText w:val="%1"/>
      <w:lvlJc w:val="left"/>
      <w:pPr>
        <w:tabs>
          <w:tab w:val="num" w:pos="425"/>
        </w:tabs>
        <w:ind w:left="425" w:hanging="425"/>
      </w:pPr>
      <w:rPr/>
    </w:lvl>
    <w:lvl w:ilvl="1">
      <w:start w:val="1"/>
      <w:numFmt w:val="decimal"/>
      <w:suff w:val="tab"/>
      <w:lvlText w:val="%1.%2"/>
      <w:lvlJc w:val="left"/>
      <w:pPr>
        <w:tabs>
          <w:tab w:val="num" w:pos="1145"/>
        </w:tabs>
        <w:ind w:left="992" w:hanging="567"/>
      </w:pPr>
      <w:rPr/>
    </w:lvl>
    <w:lvl w:ilvl="2">
      <w:start w:val="1"/>
      <w:numFmt w:val="decimal"/>
      <w:suff w:val="tab"/>
      <w:lvlText w:val="%1.%2.%3"/>
      <w:lvlJc w:val="left"/>
      <w:pPr>
        <w:tabs>
          <w:tab w:val="num" w:pos="1931"/>
        </w:tabs>
        <w:ind w:left="1418" w:hanging="567"/>
      </w:pPr>
      <w:rPr/>
    </w:lvl>
    <w:lvl w:ilvl="3">
      <w:start w:val="1"/>
      <w:numFmt w:val="decimal"/>
      <w:suff w:val="tab"/>
      <w:lvlText w:val="%1.%2.%3.%4"/>
      <w:lvlJc w:val="left"/>
      <w:pPr>
        <w:tabs>
          <w:tab w:val="num" w:pos="2716"/>
        </w:tabs>
        <w:ind w:left="1984" w:hanging="708"/>
      </w:pPr>
      <w:rPr/>
    </w:lvl>
    <w:lvl w:ilvl="4">
      <w:start w:val="1"/>
      <w:numFmt w:val="decimal"/>
      <w:suff w:val="tab"/>
      <w:lvlText w:val="%1.%2.%3.%4.%5"/>
      <w:lvlJc w:val="left"/>
      <w:pPr>
        <w:tabs>
          <w:tab w:val="num" w:pos="3501"/>
        </w:tabs>
        <w:ind w:left="2551" w:hanging="850"/>
      </w:pPr>
      <w:rPr/>
    </w:lvl>
    <w:lvl w:ilvl="5">
      <w:start w:val="1"/>
      <w:numFmt w:val="decimal"/>
      <w:suff w:val="tab"/>
      <w:lvlText w:val="%1.%2.%3.%4.%5.%6"/>
      <w:lvlJc w:val="left"/>
      <w:pPr>
        <w:tabs>
          <w:tab w:val="num" w:pos="4646"/>
        </w:tabs>
        <w:ind w:left="3260" w:hanging="1134"/>
      </w:pPr>
      <w:rPr/>
    </w:lvl>
    <w:lvl w:ilvl="6">
      <w:start w:val="1"/>
      <w:numFmt w:val="decimal"/>
      <w:suff w:val="tab"/>
      <w:lvlText w:val="%1.%2.%3.%4.%5.%6.%7"/>
      <w:lvlJc w:val="left"/>
      <w:pPr>
        <w:tabs>
          <w:tab w:val="num" w:pos="5431"/>
        </w:tabs>
        <w:ind w:left="3827" w:hanging="1276"/>
      </w:pPr>
      <w:rPr/>
    </w:lvl>
    <w:lvl w:ilvl="7">
      <w:start w:val="1"/>
      <w:numFmt w:val="decimal"/>
      <w:suff w:val="tab"/>
      <w:lvlText w:val="%1.%2.%3.%4.%5.%6.%7.%8"/>
      <w:lvlJc w:val="left"/>
      <w:pPr>
        <w:tabs>
          <w:tab w:val="num" w:pos="6216"/>
        </w:tabs>
        <w:ind w:left="4394" w:hanging="1418"/>
      </w:pPr>
      <w:rPr/>
    </w:lvl>
    <w:lvl w:ilvl="8">
      <w:start w:val="1"/>
      <w:numFmt w:val="decimal"/>
      <w:suff w:val="tab"/>
      <w:lvlText w:val="%1.%2.%3.%4.%5.%6.%7.%8.%9"/>
      <w:lvlJc w:val="left"/>
      <w:pPr>
        <w:tabs>
          <w:tab w:val="num" w:pos="7002"/>
        </w:tabs>
        <w:ind w:left="5102" w:hanging="1700"/>
      </w:pPr>
      <w:rPr/>
    </w:lvl>
  </w:abstractNum>
  <w:abstractNum w:abstractNumId="3">
    <w:multiLevelType w:val="multilevel"/>
    <w:lvl w:ilvl="0">
      <w:start w:val="1"/>
      <w:numFmt w:val="decimal"/>
      <w:suff w:val="tab"/>
      <w:lvlText w:val="%1"/>
      <w:lvlJc w:val="left"/>
      <w:pPr>
        <w:tabs>
          <w:tab w:val="num" w:pos="425"/>
        </w:tabs>
        <w:ind w:left="425" w:hanging="425"/>
      </w:pPr>
      <w:rPr/>
    </w:lvl>
    <w:lvl w:ilvl="1">
      <w:start w:val="1"/>
      <w:numFmt w:val="decimal"/>
      <w:suff w:val="tab"/>
      <w:lvlText w:val="%1.%2"/>
      <w:lvlJc w:val="left"/>
      <w:pPr>
        <w:tabs>
          <w:tab w:val="num" w:pos="1145"/>
        </w:tabs>
        <w:ind w:left="992" w:hanging="567"/>
      </w:pPr>
      <w:rPr/>
    </w:lvl>
    <w:lvl w:ilvl="2">
      <w:start w:val="1"/>
      <w:numFmt w:val="decimal"/>
      <w:suff w:val="tab"/>
      <w:lvlText w:val="%1.%2.%3"/>
      <w:lvlJc w:val="left"/>
      <w:pPr>
        <w:tabs>
          <w:tab w:val="num" w:pos="1931"/>
        </w:tabs>
        <w:ind w:left="1418" w:hanging="567"/>
      </w:pPr>
      <w:rPr/>
    </w:lvl>
    <w:lvl w:ilvl="3">
      <w:start w:val="1"/>
      <w:numFmt w:val="decimal"/>
      <w:suff w:val="tab"/>
      <w:lvlText w:val="%1.%2.%3.%4"/>
      <w:lvlJc w:val="left"/>
      <w:pPr>
        <w:tabs>
          <w:tab w:val="num" w:pos="2716"/>
        </w:tabs>
        <w:ind w:left="1984" w:hanging="708"/>
      </w:pPr>
      <w:rPr/>
    </w:lvl>
    <w:lvl w:ilvl="4">
      <w:start w:val="1"/>
      <w:numFmt w:val="decimal"/>
      <w:suff w:val="tab"/>
      <w:lvlText w:val="%1.%2.%3.%4.%5"/>
      <w:lvlJc w:val="left"/>
      <w:pPr>
        <w:tabs>
          <w:tab w:val="num" w:pos="3501"/>
        </w:tabs>
        <w:ind w:left="2551" w:hanging="850"/>
      </w:pPr>
      <w:rPr/>
    </w:lvl>
    <w:lvl w:ilvl="5">
      <w:start w:val="1"/>
      <w:numFmt w:val="decimal"/>
      <w:suff w:val="tab"/>
      <w:lvlText w:val="%1.%2.%3.%4.%5.%6"/>
      <w:lvlJc w:val="left"/>
      <w:pPr>
        <w:tabs>
          <w:tab w:val="num" w:pos="4646"/>
        </w:tabs>
        <w:ind w:left="3260" w:hanging="1134"/>
      </w:pPr>
      <w:rPr/>
    </w:lvl>
    <w:lvl w:ilvl="6">
      <w:start w:val="1"/>
      <w:numFmt w:val="decimal"/>
      <w:suff w:val="tab"/>
      <w:lvlText w:val="%1.%2.%3.%4.%5.%6.%7"/>
      <w:lvlJc w:val="left"/>
      <w:pPr>
        <w:tabs>
          <w:tab w:val="num" w:pos="5431"/>
        </w:tabs>
        <w:ind w:left="3827" w:hanging="1276"/>
      </w:pPr>
      <w:rPr/>
    </w:lvl>
    <w:lvl w:ilvl="7">
      <w:start w:val="1"/>
      <w:numFmt w:val="decimal"/>
      <w:suff w:val="tab"/>
      <w:lvlText w:val="%1.%2.%3.%4.%5.%6.%7.%8"/>
      <w:lvlJc w:val="left"/>
      <w:pPr>
        <w:tabs>
          <w:tab w:val="num" w:pos="6216"/>
        </w:tabs>
        <w:ind w:left="4394" w:hanging="1418"/>
      </w:pPr>
      <w:rPr/>
    </w:lvl>
    <w:lvl w:ilvl="8">
      <w:start w:val="1"/>
      <w:numFmt w:val="decimal"/>
      <w:suff w:val="tab"/>
      <w:lvlText w:val="%1.%2.%3.%4.%5.%6.%7.%8.%9"/>
      <w:lvlJc w:val="left"/>
      <w:pPr>
        <w:tabs>
          <w:tab w:val="num" w:pos="7002"/>
        </w:tabs>
        <w:ind w:left="5102" w:hanging="1700"/>
      </w:pPr>
      <w:rPr/>
    </w:lvl>
  </w:abstractNum>
  <w:abstractNum w:abstractNumId="4">
    <w:multiLevelType w:val="multilevel"/>
    <w:lvl w:ilvl="0">
      <w:start w:val="1"/>
      <w:numFmt w:val="decimal"/>
      <w:suff w:val="tab"/>
      <w:lvlText w:val="%1"/>
      <w:lvlJc w:val="left"/>
      <w:pPr>
        <w:tabs>
          <w:tab w:val="num" w:pos="425"/>
        </w:tabs>
        <w:ind w:left="425" w:hanging="425"/>
      </w:pPr>
      <w:rPr/>
    </w:lvl>
    <w:lvl w:ilvl="1">
      <w:start w:val="1"/>
      <w:numFmt w:val="decimal"/>
      <w:suff w:val="tab"/>
      <w:lvlText w:val="%1.%2"/>
      <w:lvlJc w:val="left"/>
      <w:pPr>
        <w:tabs>
          <w:tab w:val="num" w:pos="1145"/>
        </w:tabs>
        <w:ind w:left="992" w:hanging="567"/>
      </w:pPr>
      <w:rPr/>
    </w:lvl>
    <w:lvl w:ilvl="2">
      <w:start w:val="1"/>
      <w:numFmt w:val="decimal"/>
      <w:suff w:val="tab"/>
      <w:lvlText w:val="%1.%2.%3"/>
      <w:lvlJc w:val="left"/>
      <w:pPr>
        <w:tabs>
          <w:tab w:val="num" w:pos="1931"/>
        </w:tabs>
        <w:ind w:left="1418" w:hanging="567"/>
      </w:pPr>
      <w:rPr/>
    </w:lvl>
    <w:lvl w:ilvl="3">
      <w:start w:val="1"/>
      <w:numFmt w:val="decimal"/>
      <w:suff w:val="tab"/>
      <w:lvlText w:val="%1.%2.%3.%4"/>
      <w:lvlJc w:val="left"/>
      <w:pPr>
        <w:tabs>
          <w:tab w:val="num" w:pos="2716"/>
        </w:tabs>
        <w:ind w:left="1984" w:hanging="708"/>
      </w:pPr>
      <w:rPr/>
    </w:lvl>
    <w:lvl w:ilvl="4">
      <w:start w:val="1"/>
      <w:numFmt w:val="decimal"/>
      <w:suff w:val="tab"/>
      <w:lvlText w:val="%1.%2.%3.%4.%5"/>
      <w:lvlJc w:val="left"/>
      <w:pPr>
        <w:tabs>
          <w:tab w:val="num" w:pos="3501"/>
        </w:tabs>
        <w:ind w:left="2551" w:hanging="850"/>
      </w:pPr>
      <w:rPr/>
    </w:lvl>
    <w:lvl w:ilvl="5">
      <w:start w:val="1"/>
      <w:numFmt w:val="decimal"/>
      <w:suff w:val="tab"/>
      <w:lvlText w:val="%1.%2.%3.%4.%5.%6"/>
      <w:lvlJc w:val="left"/>
      <w:pPr>
        <w:tabs>
          <w:tab w:val="num" w:pos="4646"/>
        </w:tabs>
        <w:ind w:left="3260" w:hanging="1134"/>
      </w:pPr>
      <w:rPr/>
    </w:lvl>
    <w:lvl w:ilvl="6">
      <w:start w:val="1"/>
      <w:numFmt w:val="decimal"/>
      <w:suff w:val="tab"/>
      <w:lvlText w:val="%1.%2.%3.%4.%5.%6.%7"/>
      <w:lvlJc w:val="left"/>
      <w:pPr>
        <w:tabs>
          <w:tab w:val="num" w:pos="5431"/>
        </w:tabs>
        <w:ind w:left="3827" w:hanging="1276"/>
      </w:pPr>
      <w:rPr/>
    </w:lvl>
    <w:lvl w:ilvl="7">
      <w:start w:val="1"/>
      <w:numFmt w:val="decimal"/>
      <w:suff w:val="tab"/>
      <w:lvlText w:val="%1.%2.%3.%4.%5.%6.%7.%8"/>
      <w:lvlJc w:val="left"/>
      <w:pPr>
        <w:tabs>
          <w:tab w:val="num" w:pos="6216"/>
        </w:tabs>
        <w:ind w:left="4394" w:hanging="1418"/>
      </w:pPr>
      <w:rPr/>
    </w:lvl>
    <w:lvl w:ilvl="8">
      <w:start w:val="1"/>
      <w:numFmt w:val="decimal"/>
      <w:suff w:val="tab"/>
      <w:lvlText w:val="%1.%2.%3.%4.%5.%6.%7.%8.%9"/>
      <w:lvlJc w:val="left"/>
      <w:pPr>
        <w:tabs>
          <w:tab w:val="num" w:pos="7002"/>
        </w:tabs>
        <w:ind w:left="5102" w:hanging="1700"/>
      </w:pPr>
      <w:rPr/>
    </w:lvl>
  </w:abstractNum>
  <w:abstractNum w:abstractNumId="5">
    <w:multiLevelType w:val="multilevel"/>
    <w:lvl w:ilvl="0">
      <w:start w:val="1"/>
      <w:numFmt w:val="decimal"/>
      <w:lvlRestart w:val="0"/>
      <w:suff w:val="space"/>
      <w:lvlText w:val="%1."/>
      <w:lvlJc w:val="right"/>
      <w:pPr>
        <w:ind w:left="0" w:firstLine="680"/>
      </w:pPr>
      <w:rPr>
        <w:rFonts w:ascii="新細明體" w:eastAsia="新細明體" w:hAnsi="新細明體" w:hint="eastAsia"/>
        <w:b w:val="0"/>
        <w:i w:val="0"/>
        <w:shadow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cap="rnd">
          <w14:noFill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suff w:val="tab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suff w:val="tab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suff w:val="tab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suff w:val="tab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suff w:val="tab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suff w:val="tab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6">
    <w:multiLevelType w:val="multilevel"/>
    <w:lvl w:ilvl="0">
      <w:start w:val="1"/>
      <w:numFmt w:val="decimal"/>
      <w:lvlRestart w:val="0"/>
      <w:suff w:val="space"/>
      <w:lvlText w:val="%1."/>
      <w:lvlJc w:val="right"/>
      <w:pPr>
        <w:ind w:left="0" w:firstLine="0"/>
      </w:pPr>
      <w:rPr>
        <w:rFonts w:ascii="新細明體" w:eastAsia="新細明體" w:hAnsi="新細明體" w:hint="eastAsia"/>
        <w:b w:val="0"/>
        <w:i w:val="0"/>
        <w:shadow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cap="rnd">
          <w14:noFill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suff w:val="tab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suff w:val="tab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suff w:val="tab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suff w:val="tab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suff w:val="tab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suff w:val="tab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7">
    <w:multiLevelType w:val="multilevel"/>
    <w:lvl w:ilvl="0">
      <w:start w:val="1"/>
      <w:numFmt w:val="decimal"/>
      <w:lvlRestart w:val="0"/>
      <w:suff w:val="space"/>
      <w:lvlText w:val="%1."/>
      <w:lvlJc w:val="right"/>
      <w:pPr>
        <w:ind w:left="0" w:firstLine="284"/>
      </w:pPr>
      <w:rPr>
        <w:rFonts w:ascii="新細明體" w:eastAsia="新細明體" w:hAnsi="新細明體" w:hint="eastAsia"/>
        <w:b w:val="0"/>
        <w:i w:val="0"/>
        <w:shadow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cap="rnd">
          <w14:noFill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suff w:val="tab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suff w:val="tab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suff w:val="tab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suff w:val="tab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suff w:val="tab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suff w:val="tab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8">
    <w:multiLevelType w:val="multilevel"/>
    <w:lvl w:ilvl="0">
      <w:start w:val="1"/>
      <w:numFmt w:val="decimal"/>
      <w:suff w:val="tab"/>
      <w:lvlText w:val="%1"/>
      <w:lvlJc w:val="left"/>
      <w:pPr>
        <w:tabs>
          <w:tab w:val="num" w:pos="425"/>
        </w:tabs>
        <w:ind w:left="425" w:hanging="425"/>
      </w:pPr>
      <w:rPr/>
    </w:lvl>
    <w:lvl w:ilvl="1">
      <w:start w:val="1"/>
      <w:numFmt w:val="decimal"/>
      <w:suff w:val="tab"/>
      <w:lvlText w:val="%1.%2"/>
      <w:lvlJc w:val="left"/>
      <w:pPr>
        <w:tabs>
          <w:tab w:val="num" w:pos="1145"/>
        </w:tabs>
        <w:ind w:left="992" w:hanging="567"/>
      </w:pPr>
      <w:rPr/>
    </w:lvl>
    <w:lvl w:ilvl="2">
      <w:start w:val="1"/>
      <w:numFmt w:val="decimal"/>
      <w:suff w:val="tab"/>
      <w:lvlText w:val="%1.%2.%3"/>
      <w:lvlJc w:val="left"/>
      <w:pPr>
        <w:tabs>
          <w:tab w:val="num" w:pos="1931"/>
        </w:tabs>
        <w:ind w:left="1418" w:hanging="567"/>
      </w:pPr>
      <w:rPr/>
    </w:lvl>
    <w:lvl w:ilvl="3">
      <w:start w:val="1"/>
      <w:numFmt w:val="decimal"/>
      <w:suff w:val="tab"/>
      <w:lvlText w:val="%1.%2.%3.%4"/>
      <w:lvlJc w:val="left"/>
      <w:pPr>
        <w:tabs>
          <w:tab w:val="num" w:pos="2716"/>
        </w:tabs>
        <w:ind w:left="1984" w:hanging="708"/>
      </w:pPr>
      <w:rPr/>
    </w:lvl>
    <w:lvl w:ilvl="4">
      <w:start w:val="1"/>
      <w:numFmt w:val="decimal"/>
      <w:suff w:val="tab"/>
      <w:lvlText w:val="%1.%2.%3.%4.%5"/>
      <w:lvlJc w:val="left"/>
      <w:pPr>
        <w:tabs>
          <w:tab w:val="num" w:pos="3501"/>
        </w:tabs>
        <w:ind w:left="2551" w:hanging="850"/>
      </w:pPr>
      <w:rPr/>
    </w:lvl>
    <w:lvl w:ilvl="5">
      <w:start w:val="1"/>
      <w:numFmt w:val="decimal"/>
      <w:suff w:val="tab"/>
      <w:lvlText w:val="%1.%2.%3.%4.%5.%6"/>
      <w:lvlJc w:val="left"/>
      <w:pPr>
        <w:tabs>
          <w:tab w:val="num" w:pos="4646"/>
        </w:tabs>
        <w:ind w:left="3260" w:hanging="1134"/>
      </w:pPr>
      <w:rPr/>
    </w:lvl>
    <w:lvl w:ilvl="6">
      <w:start w:val="1"/>
      <w:numFmt w:val="decimal"/>
      <w:suff w:val="tab"/>
      <w:lvlText w:val="%1.%2.%3.%4.%5.%6.%7"/>
      <w:lvlJc w:val="left"/>
      <w:pPr>
        <w:tabs>
          <w:tab w:val="num" w:pos="5431"/>
        </w:tabs>
        <w:ind w:left="3827" w:hanging="1276"/>
      </w:pPr>
      <w:rPr/>
    </w:lvl>
    <w:lvl w:ilvl="7">
      <w:start w:val="1"/>
      <w:numFmt w:val="decimal"/>
      <w:suff w:val="tab"/>
      <w:lvlText w:val="%1.%2.%3.%4.%5.%6.%7.%8"/>
      <w:lvlJc w:val="left"/>
      <w:pPr>
        <w:tabs>
          <w:tab w:val="num" w:pos="6216"/>
        </w:tabs>
        <w:ind w:left="4394" w:hanging="1418"/>
      </w:pPr>
      <w:rPr/>
    </w:lvl>
    <w:lvl w:ilvl="8">
      <w:start w:val="1"/>
      <w:numFmt w:val="decimal"/>
      <w:suff w:val="tab"/>
      <w:lvlText w:val="%1.%2.%3.%4.%5.%6.%7.%8.%9"/>
      <w:lvlJc w:val="left"/>
      <w:pPr>
        <w:tabs>
          <w:tab w:val="num" w:pos="7002"/>
        </w:tabs>
        <w:ind w:left="5102" w:hanging="1700"/>
      </w:pPr>
      <w:rPr/>
    </w:lvl>
  </w:abstractNum>
  <w:abstractNum w:abstractNumId="9">
    <w:multiLevelType w:val="hybridMultilevel"/>
    <w:lvl w:ilvl="0">
      <w:start w:val="1"/>
      <w:numFmt w:val="bullet"/>
      <w:suff w:val="tab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>
      <w:start w:val="1"/>
      <w:numFmt w:val="bullet"/>
      <w:suff w:val="tab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>
      <w:start w:val="1"/>
      <w:numFmt w:val="bullet"/>
      <w:suff w:val="tab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>
      <w:start w:val="1"/>
      <w:numFmt w:val="bullet"/>
      <w:suff w:val="tab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>
      <w:start w:val="1"/>
      <w:numFmt w:val="bullet"/>
      <w:suff w:val="tab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>
      <w:start w:val="1"/>
      <w:numFmt w:val="bullet"/>
      <w:suff w:val="tab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>
      <w:start w:val="1"/>
      <w:numFmt w:val="bullet"/>
      <w:suff w:val="tab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>
      <w:start w:val="1"/>
      <w:numFmt w:val="bullet"/>
      <w:suff w:val="tab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>
      <w:start w:val="1"/>
      <w:numFmt w:val="bullet"/>
      <w:suff w:val="tab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0">
    <w:multiLevelType w:val="multilevel"/>
    <w:lvl w:ilvl="0">
      <w:start w:val="1"/>
      <w:numFmt w:val="decimal"/>
      <w:suff w:val="tab"/>
      <w:lvlText w:val="%1"/>
      <w:lvlJc w:val="left"/>
      <w:pPr>
        <w:tabs>
          <w:tab w:val="num" w:pos="425"/>
        </w:tabs>
        <w:ind w:left="425" w:hanging="425"/>
      </w:pPr>
      <w:rPr/>
    </w:lvl>
    <w:lvl w:ilvl="1">
      <w:start w:val="1"/>
      <w:numFmt w:val="decimal"/>
      <w:suff w:val="tab"/>
      <w:lvlText w:val="%1.%2"/>
      <w:lvlJc w:val="left"/>
      <w:pPr>
        <w:tabs>
          <w:tab w:val="num" w:pos="1145"/>
        </w:tabs>
        <w:ind w:left="992" w:hanging="567"/>
      </w:pPr>
      <w:rPr/>
    </w:lvl>
    <w:lvl w:ilvl="2">
      <w:start w:val="1"/>
      <w:numFmt w:val="decimal"/>
      <w:suff w:val="tab"/>
      <w:lvlText w:val="%1.%2.%3"/>
      <w:lvlJc w:val="left"/>
      <w:pPr>
        <w:tabs>
          <w:tab w:val="num" w:pos="1931"/>
        </w:tabs>
        <w:ind w:left="1418" w:hanging="567"/>
      </w:pPr>
      <w:rPr/>
    </w:lvl>
    <w:lvl w:ilvl="3">
      <w:start w:val="1"/>
      <w:numFmt w:val="decimal"/>
      <w:suff w:val="tab"/>
      <w:lvlText w:val="%1.%2.%3.%4"/>
      <w:lvlJc w:val="left"/>
      <w:pPr>
        <w:tabs>
          <w:tab w:val="num" w:pos="2716"/>
        </w:tabs>
        <w:ind w:left="1984" w:hanging="708"/>
      </w:pPr>
      <w:rPr/>
    </w:lvl>
    <w:lvl w:ilvl="4">
      <w:start w:val="1"/>
      <w:numFmt w:val="decimal"/>
      <w:suff w:val="tab"/>
      <w:lvlText w:val="%1.%2.%3.%4.%5"/>
      <w:lvlJc w:val="left"/>
      <w:pPr>
        <w:tabs>
          <w:tab w:val="num" w:pos="3501"/>
        </w:tabs>
        <w:ind w:left="2551" w:hanging="850"/>
      </w:pPr>
      <w:rPr/>
    </w:lvl>
    <w:lvl w:ilvl="5">
      <w:start w:val="1"/>
      <w:numFmt w:val="decimal"/>
      <w:suff w:val="tab"/>
      <w:lvlText w:val="%1.%2.%3.%4.%5.%6"/>
      <w:lvlJc w:val="left"/>
      <w:pPr>
        <w:tabs>
          <w:tab w:val="num" w:pos="4646"/>
        </w:tabs>
        <w:ind w:left="3260" w:hanging="1134"/>
      </w:pPr>
      <w:rPr/>
    </w:lvl>
    <w:lvl w:ilvl="6">
      <w:start w:val="1"/>
      <w:numFmt w:val="decimal"/>
      <w:suff w:val="tab"/>
      <w:lvlText w:val="%1.%2.%3.%4.%5.%6.%7"/>
      <w:lvlJc w:val="left"/>
      <w:pPr>
        <w:tabs>
          <w:tab w:val="num" w:pos="5431"/>
        </w:tabs>
        <w:ind w:left="3827" w:hanging="1276"/>
      </w:pPr>
      <w:rPr/>
    </w:lvl>
    <w:lvl w:ilvl="7">
      <w:start w:val="1"/>
      <w:numFmt w:val="decimal"/>
      <w:suff w:val="tab"/>
      <w:lvlText w:val="%1.%2.%3.%4.%5.%6.%7.%8"/>
      <w:lvlJc w:val="left"/>
      <w:pPr>
        <w:tabs>
          <w:tab w:val="num" w:pos="6216"/>
        </w:tabs>
        <w:ind w:left="4394" w:hanging="1418"/>
      </w:pPr>
      <w:rPr/>
    </w:lvl>
    <w:lvl w:ilvl="8">
      <w:start w:val="1"/>
      <w:numFmt w:val="decimal"/>
      <w:suff w:val="tab"/>
      <w:lvlText w:val="%1.%2.%3.%4.%5.%6.%7.%8.%9"/>
      <w:lvlJc w:val="left"/>
      <w:pPr>
        <w:tabs>
          <w:tab w:val="num" w:pos="7002"/>
        </w:tabs>
        <w:ind w:left="5102" w:hanging="1700"/>
      </w:pPr>
      <w:rPr/>
    </w:lvl>
  </w:abstractNum>
  <w:abstractNum w:abstractNumId="11">
    <w:multiLevelType w:val="hybridMultilevel"/>
    <w:lvl w:ilvl="0">
      <w:start w:val="1"/>
      <w:numFmt w:val="bullet"/>
      <w:suff w:val="tab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>
      <w:start w:val="1"/>
      <w:numFmt w:val="bullet"/>
      <w:suff w:val="tab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>
      <w:start w:val="1"/>
      <w:numFmt w:val="bullet"/>
      <w:suff w:val="tab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>
      <w:start w:val="1"/>
      <w:numFmt w:val="bullet"/>
      <w:suff w:val="tab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>
      <w:start w:val="1"/>
      <w:numFmt w:val="bullet"/>
      <w:suff w:val="tab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>
      <w:start w:val="1"/>
      <w:numFmt w:val="bullet"/>
      <w:suff w:val="tab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>
      <w:start w:val="1"/>
      <w:numFmt w:val="bullet"/>
      <w:suff w:val="tab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>
      <w:start w:val="1"/>
      <w:numFmt w:val="bullet"/>
      <w:suff w:val="tab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>
      <w:start w:val="1"/>
      <w:numFmt w:val="bullet"/>
      <w:suff w:val="tab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2">
    <w:multiLevelType w:val="hybridMultilevel"/>
    <w:lvl w:ilvl="0">
      <w:start w:val="1"/>
      <w:numFmt w:val="taiwaneseCountingThousand"/>
      <w:suff w:val="tab"/>
      <w:lvlText w:val="%1、"/>
      <w:lvlJc w:val="left"/>
      <w:pPr>
        <w:tabs>
          <w:tab w:val="num" w:pos="480"/>
        </w:tabs>
        <w:ind w:left="480" w:hanging="480"/>
      </w:pPr>
      <w:rPr>
        <w:rFonts w:hint="default"/>
      </w:rPr>
    </w:lvl>
    <w:lvl w:ilvl="1">
      <w:start w:val="1"/>
      <w:numFmt w:val="ideographTraditional"/>
      <w:suff w:val="tab"/>
      <w:lvlText w:val="%2、"/>
      <w:lvlJc w:val="left"/>
      <w:pPr>
        <w:tabs>
          <w:tab w:val="num" w:pos="960"/>
        </w:tabs>
        <w:ind w:left="960" w:hanging="480"/>
      </w:pPr>
      <w:rPr/>
    </w:lvl>
    <w:lvl w:ilvl="2">
      <w:start w:val="1"/>
      <w:numFmt w:val="lowerRoman"/>
      <w:suff w:val="tab"/>
      <w:lvlText w:val="%3."/>
      <w:lvlJc w:val="right"/>
      <w:pPr>
        <w:tabs>
          <w:tab w:val="num" w:pos="1440"/>
        </w:tabs>
        <w:ind w:left="1440" w:hanging="480"/>
      </w:pPr>
      <w:rPr/>
    </w:lvl>
    <w:lvl w:ilvl="3">
      <w:start w:val="1"/>
      <w:numFmt w:val="decimal"/>
      <w:suff w:val="tab"/>
      <w:lvlText w:val="%4."/>
      <w:lvlJc w:val="left"/>
      <w:pPr>
        <w:tabs>
          <w:tab w:val="num" w:pos="1920"/>
        </w:tabs>
        <w:ind w:left="1920" w:hanging="480"/>
      </w:pPr>
      <w:rPr/>
    </w:lvl>
    <w:lvl w:ilvl="4">
      <w:start w:val="1"/>
      <w:numFmt w:val="ideographTraditional"/>
      <w:suff w:val="tab"/>
      <w:lvlText w:val="%5、"/>
      <w:lvlJc w:val="left"/>
      <w:pPr>
        <w:tabs>
          <w:tab w:val="num" w:pos="2400"/>
        </w:tabs>
        <w:ind w:left="2400" w:hanging="480"/>
      </w:pPr>
      <w:rPr/>
    </w:lvl>
    <w:lvl w:ilvl="5">
      <w:start w:val="1"/>
      <w:numFmt w:val="lowerRoman"/>
      <w:suff w:val="tab"/>
      <w:lvlText w:val="%6."/>
      <w:lvlJc w:val="right"/>
      <w:pPr>
        <w:tabs>
          <w:tab w:val="num" w:pos="2880"/>
        </w:tabs>
        <w:ind w:left="2880" w:hanging="48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3360"/>
        </w:tabs>
        <w:ind w:left="3360" w:hanging="480"/>
      </w:pPr>
      <w:rPr/>
    </w:lvl>
    <w:lvl w:ilvl="7">
      <w:start w:val="1"/>
      <w:numFmt w:val="ideographTraditional"/>
      <w:suff w:val="tab"/>
      <w:lvlText w:val="%8、"/>
      <w:lvlJc w:val="left"/>
      <w:pPr>
        <w:tabs>
          <w:tab w:val="num" w:pos="3840"/>
        </w:tabs>
        <w:ind w:left="3840" w:hanging="480"/>
      </w:pPr>
      <w:rPr/>
    </w:lvl>
    <w:lvl w:ilvl="8">
      <w:start w:val="1"/>
      <w:numFmt w:val="lowerRoman"/>
      <w:suff w:val="tab"/>
      <w:lvlText w:val="%9."/>
      <w:lvlJc w:val="right"/>
      <w:pPr>
        <w:tabs>
          <w:tab w:val="num" w:pos="4320"/>
        </w:tabs>
        <w:ind w:left="4320" w:hanging="480"/>
      </w:pPr>
      <w:rPr/>
    </w:lvl>
  </w:abstractNum>
  <w:abstractNum w:abstractNumId="13">
    <w:multiLevelType w:val="multilevel"/>
    <w:lvl w:ilvl="0">
      <w:start w:val="1"/>
      <w:numFmt w:val="decimal"/>
      <w:lvlRestart w:val="0"/>
      <w:suff w:val="space"/>
      <w:lvlText w:val="%1."/>
      <w:lvlJc w:val="right"/>
      <w:pPr>
        <w:ind w:left="0" w:firstLine="624"/>
      </w:pPr>
      <w:rPr>
        <w:rFonts w:ascii="新細明體" w:eastAsia="新細明體" w:hAnsi="新細明體" w:hint="eastAsia"/>
        <w:b w:val="0"/>
        <w:i w:val="0"/>
        <w:shadow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cap="rnd">
          <w14:noFill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suff w:val="tab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suff w:val="tab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suff w:val="tab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suff w:val="tab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suff w:val="tab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suff w:val="tab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14">
    <w:multiLevelType w:val="multilevel"/>
    <w:lvl w:ilvl="0">
      <w:start w:val="1"/>
      <w:numFmt w:val="decimal"/>
      <w:suff w:val="tab"/>
      <w:lvlText w:val="%1"/>
      <w:lvlJc w:val="left"/>
      <w:pPr>
        <w:tabs>
          <w:tab w:val="num" w:pos="425"/>
        </w:tabs>
        <w:ind w:left="425" w:hanging="425"/>
      </w:pPr>
      <w:rPr/>
    </w:lvl>
    <w:lvl w:ilvl="1">
      <w:start w:val="1"/>
      <w:numFmt w:val="decimal"/>
      <w:suff w:val="tab"/>
      <w:lvlText w:val="%1.%2"/>
      <w:lvlJc w:val="left"/>
      <w:pPr>
        <w:tabs>
          <w:tab w:val="num" w:pos="1145"/>
        </w:tabs>
        <w:ind w:left="992" w:hanging="567"/>
      </w:pPr>
      <w:rPr/>
    </w:lvl>
    <w:lvl w:ilvl="2">
      <w:start w:val="1"/>
      <w:numFmt w:val="decimal"/>
      <w:suff w:val="tab"/>
      <w:lvlText w:val="%1.%2.%3"/>
      <w:lvlJc w:val="left"/>
      <w:pPr>
        <w:tabs>
          <w:tab w:val="num" w:pos="1931"/>
        </w:tabs>
        <w:ind w:left="1418" w:hanging="567"/>
      </w:pPr>
      <w:rPr/>
    </w:lvl>
    <w:lvl w:ilvl="3">
      <w:start w:val="1"/>
      <w:numFmt w:val="decimal"/>
      <w:suff w:val="tab"/>
      <w:lvlText w:val="%1.%2.%3.%4"/>
      <w:lvlJc w:val="left"/>
      <w:pPr>
        <w:tabs>
          <w:tab w:val="num" w:pos="2716"/>
        </w:tabs>
        <w:ind w:left="1984" w:hanging="708"/>
      </w:pPr>
      <w:rPr/>
    </w:lvl>
    <w:lvl w:ilvl="4">
      <w:start w:val="1"/>
      <w:numFmt w:val="decimal"/>
      <w:suff w:val="tab"/>
      <w:lvlText w:val="%1.%2.%3.%4.%5"/>
      <w:lvlJc w:val="left"/>
      <w:pPr>
        <w:tabs>
          <w:tab w:val="num" w:pos="3501"/>
        </w:tabs>
        <w:ind w:left="2551" w:hanging="850"/>
      </w:pPr>
      <w:rPr/>
    </w:lvl>
    <w:lvl w:ilvl="5">
      <w:start w:val="1"/>
      <w:numFmt w:val="decimal"/>
      <w:suff w:val="tab"/>
      <w:lvlText w:val="%1.%2.%3.%4.%5.%6"/>
      <w:lvlJc w:val="left"/>
      <w:pPr>
        <w:tabs>
          <w:tab w:val="num" w:pos="4646"/>
        </w:tabs>
        <w:ind w:left="3260" w:hanging="1134"/>
      </w:pPr>
      <w:rPr/>
    </w:lvl>
    <w:lvl w:ilvl="6">
      <w:start w:val="1"/>
      <w:numFmt w:val="decimal"/>
      <w:suff w:val="tab"/>
      <w:lvlText w:val="%1.%2.%3.%4.%5.%6.%7"/>
      <w:lvlJc w:val="left"/>
      <w:pPr>
        <w:tabs>
          <w:tab w:val="num" w:pos="5431"/>
        </w:tabs>
        <w:ind w:left="3827" w:hanging="1276"/>
      </w:pPr>
      <w:rPr/>
    </w:lvl>
    <w:lvl w:ilvl="7">
      <w:start w:val="1"/>
      <w:numFmt w:val="decimal"/>
      <w:suff w:val="tab"/>
      <w:lvlText w:val="%1.%2.%3.%4.%5.%6.%7.%8"/>
      <w:lvlJc w:val="left"/>
      <w:pPr>
        <w:tabs>
          <w:tab w:val="num" w:pos="6216"/>
        </w:tabs>
        <w:ind w:left="4394" w:hanging="1418"/>
      </w:pPr>
      <w:rPr/>
    </w:lvl>
    <w:lvl w:ilvl="8">
      <w:start w:val="1"/>
      <w:numFmt w:val="decimal"/>
      <w:suff w:val="tab"/>
      <w:lvlText w:val="%1.%2.%3.%4.%5.%6.%7.%8.%9"/>
      <w:lvlJc w:val="left"/>
      <w:pPr>
        <w:tabs>
          <w:tab w:val="num" w:pos="7002"/>
        </w:tabs>
        <w:ind w:left="5102" w:hanging="1700"/>
      </w:pPr>
      <w:rPr/>
    </w:lvl>
  </w:abstractNum>
  <w:abstractNum w:abstractNumId="15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>
      <w:start w:val="1"/>
      <w:numFmt w:val="ideographTraditional"/>
      <w:suff w:val="tab"/>
      <w:lvlText w:val="%2、"/>
      <w:lvlJc w:val="left"/>
      <w:pPr>
        <w:tabs>
          <w:tab w:val="num" w:pos="960"/>
        </w:tabs>
        <w:ind w:left="960" w:hanging="480"/>
      </w:pPr>
      <w:rPr/>
    </w:lvl>
    <w:lvl w:ilvl="2">
      <w:start w:val="1"/>
      <w:numFmt w:val="lowerRoman"/>
      <w:suff w:val="tab"/>
      <w:lvlText w:val="%3."/>
      <w:lvlJc w:val="right"/>
      <w:pPr>
        <w:tabs>
          <w:tab w:val="num" w:pos="1440"/>
        </w:tabs>
        <w:ind w:left="1440" w:hanging="480"/>
      </w:pPr>
      <w:rPr/>
    </w:lvl>
    <w:lvl w:ilvl="3">
      <w:start w:val="1"/>
      <w:numFmt w:val="decimal"/>
      <w:suff w:val="tab"/>
      <w:lvlText w:val="%4."/>
      <w:lvlJc w:val="left"/>
      <w:pPr>
        <w:tabs>
          <w:tab w:val="num" w:pos="1920"/>
        </w:tabs>
        <w:ind w:left="1920" w:hanging="480"/>
      </w:pPr>
      <w:rPr/>
    </w:lvl>
    <w:lvl w:ilvl="4">
      <w:start w:val="1"/>
      <w:numFmt w:val="ideographTraditional"/>
      <w:suff w:val="tab"/>
      <w:lvlText w:val="%5、"/>
      <w:lvlJc w:val="left"/>
      <w:pPr>
        <w:tabs>
          <w:tab w:val="num" w:pos="2400"/>
        </w:tabs>
        <w:ind w:left="2400" w:hanging="480"/>
      </w:pPr>
      <w:rPr/>
    </w:lvl>
    <w:lvl w:ilvl="5">
      <w:start w:val="1"/>
      <w:numFmt w:val="lowerRoman"/>
      <w:suff w:val="tab"/>
      <w:lvlText w:val="%6."/>
      <w:lvlJc w:val="right"/>
      <w:pPr>
        <w:tabs>
          <w:tab w:val="num" w:pos="2880"/>
        </w:tabs>
        <w:ind w:left="2880" w:hanging="48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3360"/>
        </w:tabs>
        <w:ind w:left="3360" w:hanging="480"/>
      </w:pPr>
      <w:rPr/>
    </w:lvl>
    <w:lvl w:ilvl="7">
      <w:start w:val="1"/>
      <w:numFmt w:val="ideographTraditional"/>
      <w:suff w:val="tab"/>
      <w:lvlText w:val="%8、"/>
      <w:lvlJc w:val="left"/>
      <w:pPr>
        <w:tabs>
          <w:tab w:val="num" w:pos="3840"/>
        </w:tabs>
        <w:ind w:left="3840" w:hanging="480"/>
      </w:pPr>
      <w:rPr/>
    </w:lvl>
    <w:lvl w:ilvl="8">
      <w:start w:val="1"/>
      <w:numFmt w:val="lowerRoman"/>
      <w:suff w:val="tab"/>
      <w:lvlText w:val="%9."/>
      <w:lvlJc w:val="right"/>
      <w:pPr>
        <w:tabs>
          <w:tab w:val="num" w:pos="4320"/>
        </w:tabs>
        <w:ind w:left="4320" w:hanging="480"/>
      </w:pPr>
      <w:rPr/>
    </w:lvl>
  </w:abstractNum>
  <w:abstractNum w:abstractNumId="16">
    <w:multiLevelType w:val="multilevel"/>
    <w:lvl w:ilvl="0">
      <w:start w:val="1"/>
      <w:numFmt w:val="decimal"/>
      <w:suff w:val="tab"/>
      <w:lvlText w:val="%1"/>
      <w:lvlJc w:val="left"/>
      <w:pPr>
        <w:tabs>
          <w:tab w:val="num" w:pos="425"/>
        </w:tabs>
        <w:ind w:left="425" w:hanging="425"/>
      </w:pPr>
      <w:rPr/>
    </w:lvl>
    <w:lvl w:ilvl="1">
      <w:start w:val="1"/>
      <w:numFmt w:val="decimal"/>
      <w:suff w:val="tab"/>
      <w:lvlText w:val="%1.%2"/>
      <w:lvlJc w:val="left"/>
      <w:pPr>
        <w:tabs>
          <w:tab w:val="num" w:pos="1145"/>
        </w:tabs>
        <w:ind w:left="992" w:hanging="567"/>
      </w:pPr>
      <w:rPr/>
    </w:lvl>
    <w:lvl w:ilvl="2">
      <w:start w:val="1"/>
      <w:numFmt w:val="decimal"/>
      <w:suff w:val="tab"/>
      <w:lvlText w:val="%1.%2.%3"/>
      <w:lvlJc w:val="left"/>
      <w:pPr>
        <w:tabs>
          <w:tab w:val="num" w:pos="1931"/>
        </w:tabs>
        <w:ind w:left="1418" w:hanging="567"/>
      </w:pPr>
      <w:rPr/>
    </w:lvl>
    <w:lvl w:ilvl="3">
      <w:start w:val="1"/>
      <w:numFmt w:val="decimal"/>
      <w:suff w:val="tab"/>
      <w:lvlText w:val="%1.%2.%3.%4"/>
      <w:lvlJc w:val="left"/>
      <w:pPr>
        <w:tabs>
          <w:tab w:val="num" w:pos="2716"/>
        </w:tabs>
        <w:ind w:left="1984" w:hanging="708"/>
      </w:pPr>
      <w:rPr/>
    </w:lvl>
    <w:lvl w:ilvl="4">
      <w:start w:val="1"/>
      <w:numFmt w:val="decimal"/>
      <w:suff w:val="tab"/>
      <w:lvlText w:val="%1.%2.%3.%4.%5"/>
      <w:lvlJc w:val="left"/>
      <w:pPr>
        <w:tabs>
          <w:tab w:val="num" w:pos="3501"/>
        </w:tabs>
        <w:ind w:left="2551" w:hanging="850"/>
      </w:pPr>
      <w:rPr/>
    </w:lvl>
    <w:lvl w:ilvl="5">
      <w:start w:val="1"/>
      <w:numFmt w:val="decimal"/>
      <w:suff w:val="tab"/>
      <w:lvlText w:val="%1.%2.%3.%4.%5.%6"/>
      <w:lvlJc w:val="left"/>
      <w:pPr>
        <w:tabs>
          <w:tab w:val="num" w:pos="4646"/>
        </w:tabs>
        <w:ind w:left="3260" w:hanging="1134"/>
      </w:pPr>
      <w:rPr/>
    </w:lvl>
    <w:lvl w:ilvl="6">
      <w:start w:val="1"/>
      <w:numFmt w:val="decimal"/>
      <w:suff w:val="tab"/>
      <w:lvlText w:val="%1.%2.%3.%4.%5.%6.%7"/>
      <w:lvlJc w:val="left"/>
      <w:pPr>
        <w:tabs>
          <w:tab w:val="num" w:pos="5431"/>
        </w:tabs>
        <w:ind w:left="3827" w:hanging="1276"/>
      </w:pPr>
      <w:rPr/>
    </w:lvl>
    <w:lvl w:ilvl="7">
      <w:start w:val="1"/>
      <w:numFmt w:val="decimal"/>
      <w:suff w:val="tab"/>
      <w:lvlText w:val="%1.%2.%3.%4.%5.%6.%7.%8"/>
      <w:lvlJc w:val="left"/>
      <w:pPr>
        <w:tabs>
          <w:tab w:val="num" w:pos="6216"/>
        </w:tabs>
        <w:ind w:left="4394" w:hanging="1418"/>
      </w:pPr>
      <w:rPr/>
    </w:lvl>
    <w:lvl w:ilvl="8">
      <w:start w:val="1"/>
      <w:numFmt w:val="decimal"/>
      <w:suff w:val="tab"/>
      <w:lvlText w:val="%1.%2.%3.%4.%5.%6.%7.%8.%9"/>
      <w:lvlJc w:val="left"/>
      <w:pPr>
        <w:tabs>
          <w:tab w:val="num" w:pos="7002"/>
        </w:tabs>
        <w:ind w:left="5102" w:hanging="1700"/>
      </w:pPr>
      <w:rPr/>
    </w:lvl>
  </w:abstractNum>
  <w:abstractNum w:abstractNumId="17">
    <w:multiLevelType w:val="multilevel"/>
    <w:lvl w:ilvl="0">
      <w:start w:val="1"/>
      <w:numFmt w:val="taiwaneseCountingThousand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lvlRestart w:val="0"/>
      <w:suff w:val="space"/>
      <w:lvlText w:val="%2."/>
      <w:lvlJc w:val="left"/>
      <w:pPr>
        <w:ind w:left="907" w:hanging="907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suff w:val="tab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suff w:val="tab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suff w:val="tab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suff w:val="tab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suff w:val="tab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suff w:val="tab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18">
    <w:multiLevelType w:val="multilevel"/>
    <w:lvl w:ilvl="0">
      <w:start w:val="1"/>
      <w:numFmt w:val="decimal"/>
      <w:suff w:val="tab"/>
      <w:lvlText w:val="%1"/>
      <w:lvlJc w:val="left"/>
      <w:pPr>
        <w:tabs>
          <w:tab w:val="num" w:pos="425"/>
        </w:tabs>
        <w:ind w:left="425" w:hanging="425"/>
      </w:pPr>
      <w:rPr/>
    </w:lvl>
    <w:lvl w:ilvl="1">
      <w:start w:val="1"/>
      <w:numFmt w:val="decimal"/>
      <w:suff w:val="tab"/>
      <w:lvlText w:val="%1.%2"/>
      <w:lvlJc w:val="left"/>
      <w:pPr>
        <w:tabs>
          <w:tab w:val="num" w:pos="1145"/>
        </w:tabs>
        <w:ind w:left="992" w:hanging="567"/>
      </w:pPr>
      <w:rPr/>
    </w:lvl>
    <w:lvl w:ilvl="2">
      <w:start w:val="1"/>
      <w:numFmt w:val="decimal"/>
      <w:suff w:val="tab"/>
      <w:lvlText w:val="%1.%2.%3"/>
      <w:lvlJc w:val="left"/>
      <w:pPr>
        <w:tabs>
          <w:tab w:val="num" w:pos="1931"/>
        </w:tabs>
        <w:ind w:left="1418" w:hanging="567"/>
      </w:pPr>
      <w:rPr/>
    </w:lvl>
    <w:lvl w:ilvl="3">
      <w:start w:val="1"/>
      <w:numFmt w:val="decimal"/>
      <w:suff w:val="tab"/>
      <w:lvlText w:val="%1.%2.%3.%4"/>
      <w:lvlJc w:val="left"/>
      <w:pPr>
        <w:tabs>
          <w:tab w:val="num" w:pos="2716"/>
        </w:tabs>
        <w:ind w:left="1984" w:hanging="708"/>
      </w:pPr>
      <w:rPr/>
    </w:lvl>
    <w:lvl w:ilvl="4">
      <w:start w:val="1"/>
      <w:numFmt w:val="decimal"/>
      <w:suff w:val="tab"/>
      <w:lvlText w:val="%1.%2.%3.%4.%5"/>
      <w:lvlJc w:val="left"/>
      <w:pPr>
        <w:tabs>
          <w:tab w:val="num" w:pos="3501"/>
        </w:tabs>
        <w:ind w:left="2551" w:hanging="850"/>
      </w:pPr>
      <w:rPr/>
    </w:lvl>
    <w:lvl w:ilvl="5">
      <w:start w:val="1"/>
      <w:numFmt w:val="decimal"/>
      <w:suff w:val="tab"/>
      <w:lvlText w:val="%1.%2.%3.%4.%5.%6"/>
      <w:lvlJc w:val="left"/>
      <w:pPr>
        <w:tabs>
          <w:tab w:val="num" w:pos="4646"/>
        </w:tabs>
        <w:ind w:left="3260" w:hanging="1134"/>
      </w:pPr>
      <w:rPr/>
    </w:lvl>
    <w:lvl w:ilvl="6">
      <w:start w:val="1"/>
      <w:numFmt w:val="decimal"/>
      <w:suff w:val="tab"/>
      <w:lvlText w:val="%1.%2.%3.%4.%5.%6.%7"/>
      <w:lvlJc w:val="left"/>
      <w:pPr>
        <w:tabs>
          <w:tab w:val="num" w:pos="5431"/>
        </w:tabs>
        <w:ind w:left="3827" w:hanging="1276"/>
      </w:pPr>
      <w:rPr/>
    </w:lvl>
    <w:lvl w:ilvl="7">
      <w:start w:val="1"/>
      <w:numFmt w:val="decimal"/>
      <w:suff w:val="tab"/>
      <w:lvlText w:val="%1.%2.%3.%4.%5.%6.%7.%8"/>
      <w:lvlJc w:val="left"/>
      <w:pPr>
        <w:tabs>
          <w:tab w:val="num" w:pos="6216"/>
        </w:tabs>
        <w:ind w:left="4394" w:hanging="1418"/>
      </w:pPr>
      <w:rPr/>
    </w:lvl>
    <w:lvl w:ilvl="8">
      <w:start w:val="1"/>
      <w:numFmt w:val="decimal"/>
      <w:suff w:val="tab"/>
      <w:lvlText w:val="%1.%2.%3.%4.%5.%6.%7.%8.%9"/>
      <w:lvlJc w:val="left"/>
      <w:pPr>
        <w:tabs>
          <w:tab w:val="num" w:pos="7002"/>
        </w:tabs>
        <w:ind w:left="5102" w:hanging="1700"/>
      </w:pPr>
      <w:rPr/>
    </w:lvl>
  </w:abstractNum>
  <w:abstractNum w:abstractNumId="19">
    <w:multiLevelType w:val="multilevel"/>
    <w:lvl w:ilvl="0">
      <w:start w:val="1"/>
      <w:numFmt w:val="decimal"/>
      <w:lvlRestart w:val="0"/>
      <w:suff w:val="space"/>
      <w:lvlText w:val="%1."/>
      <w:lvlJc w:val="right"/>
      <w:pPr>
        <w:ind w:left="0" w:firstLine="0"/>
      </w:pPr>
      <w:rPr>
        <w:rFonts w:ascii="新細明體" w:eastAsia="新細明體" w:hAnsi="新細明體" w:hint="eastAsia"/>
        <w:b w:val="0"/>
        <w:i w:val="0"/>
        <w:shadow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cap="rnd">
          <w14:noFill/>
          <w14:bevel/>
        </w14:textOutline>
      </w:rPr>
    </w:lvl>
    <w:lvl w:ilvl="1">
      <w:start w:val="1"/>
      <w:numFmt w:val="decimal"/>
      <w:pStyle w:val="Heading2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pStyle w:val="Heading3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suff w:val="tab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suff w:val="tab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suff w:val="tab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suff w:val="tab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suff w:val="tab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suff w:val="tab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20">
    <w:multiLevelType w:val="multilevel"/>
    <w:lvl w:ilvl="0">
      <w:start w:val="1"/>
      <w:numFmt w:val="decimal"/>
      <w:lvlRestart w:val="0"/>
      <w:suff w:val="space"/>
      <w:lvlText w:val="%1."/>
      <w:lvlJc w:val="right"/>
      <w:pPr>
        <w:ind w:left="0" w:firstLine="680"/>
      </w:pPr>
      <w:rPr>
        <w:rFonts w:ascii="新細明體" w:eastAsia="新細明體" w:hAnsi="新細明體" w:hint="eastAsia"/>
        <w:b w:val="0"/>
        <w:i w:val="0"/>
        <w:shadow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cap="rnd">
          <w14:noFill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suff w:val="tab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suff w:val="tab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suff w:val="tab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suff w:val="tab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suff w:val="tab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suff w:val="tab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21">
    <w:multiLevelType w:val="multilevel"/>
    <w:lvl w:ilvl="0">
      <w:start w:val="1"/>
      <w:numFmt w:val="decimal"/>
      <w:lvlRestart w:val="0"/>
      <w:suff w:val="space"/>
      <w:lvlText w:val="%1."/>
      <w:lvlJc w:val="right"/>
      <w:pPr>
        <w:ind w:left="0" w:firstLine="624"/>
      </w:pPr>
      <w:rPr>
        <w:rFonts w:ascii="新細明體" w:eastAsia="新細明體" w:hAnsi="新細明體" w:hint="eastAsia"/>
        <w:b w:val="0"/>
        <w:i w:val="0"/>
        <w:shadow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cap="rnd">
          <w14:noFill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suff w:val="tab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suff w:val="tab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suff w:val="tab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suff w:val="tab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suff w:val="tab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suff w:val="tab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22">
    <w:multiLevelType w:val="hybridMultilevel"/>
    <w:lvl w:ilvl="0">
      <w:start w:val="1"/>
      <w:numFmt w:val="decimal"/>
      <w:suff w:val="tab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>
      <w:start w:val="1"/>
      <w:numFmt w:val="ideographTraditional"/>
      <w:suff w:val="tab"/>
      <w:lvlText w:val="%2、"/>
      <w:lvlJc w:val="left"/>
      <w:pPr>
        <w:tabs>
          <w:tab w:val="num" w:pos="960"/>
        </w:tabs>
        <w:ind w:left="960" w:hanging="480"/>
      </w:pPr>
      <w:rPr/>
    </w:lvl>
    <w:lvl w:ilvl="2">
      <w:start w:val="1"/>
      <w:numFmt w:val="lowerRoman"/>
      <w:suff w:val="tab"/>
      <w:lvlText w:val="%3."/>
      <w:lvlJc w:val="right"/>
      <w:pPr>
        <w:tabs>
          <w:tab w:val="num" w:pos="1440"/>
        </w:tabs>
        <w:ind w:left="1440" w:hanging="480"/>
      </w:pPr>
      <w:rPr/>
    </w:lvl>
    <w:lvl w:ilvl="3">
      <w:start w:val="1"/>
      <w:numFmt w:val="decimal"/>
      <w:suff w:val="tab"/>
      <w:lvlText w:val="%4."/>
      <w:lvlJc w:val="left"/>
      <w:pPr>
        <w:tabs>
          <w:tab w:val="num" w:pos="1920"/>
        </w:tabs>
        <w:ind w:left="1920" w:hanging="480"/>
      </w:pPr>
      <w:rPr/>
    </w:lvl>
    <w:lvl w:ilvl="4">
      <w:start w:val="1"/>
      <w:numFmt w:val="ideographTraditional"/>
      <w:suff w:val="tab"/>
      <w:lvlText w:val="%5、"/>
      <w:lvlJc w:val="left"/>
      <w:pPr>
        <w:tabs>
          <w:tab w:val="num" w:pos="2400"/>
        </w:tabs>
        <w:ind w:left="2400" w:hanging="480"/>
      </w:pPr>
      <w:rPr/>
    </w:lvl>
    <w:lvl w:ilvl="5">
      <w:start w:val="1"/>
      <w:numFmt w:val="lowerRoman"/>
      <w:suff w:val="tab"/>
      <w:lvlText w:val="%6."/>
      <w:lvlJc w:val="right"/>
      <w:pPr>
        <w:tabs>
          <w:tab w:val="num" w:pos="2880"/>
        </w:tabs>
        <w:ind w:left="2880" w:hanging="48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3360"/>
        </w:tabs>
        <w:ind w:left="3360" w:hanging="480"/>
      </w:pPr>
      <w:rPr/>
    </w:lvl>
    <w:lvl w:ilvl="7">
      <w:start w:val="1"/>
      <w:numFmt w:val="ideographTraditional"/>
      <w:suff w:val="tab"/>
      <w:lvlText w:val="%8、"/>
      <w:lvlJc w:val="left"/>
      <w:pPr>
        <w:tabs>
          <w:tab w:val="num" w:pos="3840"/>
        </w:tabs>
        <w:ind w:left="3840" w:hanging="480"/>
      </w:pPr>
      <w:rPr/>
    </w:lvl>
    <w:lvl w:ilvl="8">
      <w:start w:val="1"/>
      <w:numFmt w:val="lowerRoman"/>
      <w:suff w:val="tab"/>
      <w:lvlText w:val="%9."/>
      <w:lvlJc w:val="right"/>
      <w:pPr>
        <w:tabs>
          <w:tab w:val="num" w:pos="4320"/>
        </w:tabs>
        <w:ind w:left="4320" w:hanging="480"/>
      </w:pPr>
      <w:rPr/>
    </w:lvl>
  </w:abstractNum>
  <w:abstractNum w:abstractNumId="23">
    <w:multiLevelType w:val="multilevel"/>
    <w:lvl w:ilvl="0">
      <w:start w:val="1"/>
      <w:numFmt w:val="decimal"/>
      <w:suff w:val="tab"/>
      <w:lvlText w:val="%1"/>
      <w:lvlJc w:val="left"/>
      <w:pPr>
        <w:tabs>
          <w:tab w:val="num" w:pos="425"/>
        </w:tabs>
        <w:ind w:left="425" w:hanging="425"/>
      </w:pPr>
      <w:rPr/>
    </w:lvl>
    <w:lvl w:ilvl="1">
      <w:start w:val="1"/>
      <w:numFmt w:val="decimal"/>
      <w:suff w:val="tab"/>
      <w:lvlText w:val="%1.%2"/>
      <w:lvlJc w:val="left"/>
      <w:pPr>
        <w:tabs>
          <w:tab w:val="num" w:pos="1145"/>
        </w:tabs>
        <w:ind w:left="992" w:hanging="567"/>
      </w:pPr>
      <w:rPr/>
    </w:lvl>
    <w:lvl w:ilvl="2">
      <w:start w:val="1"/>
      <w:numFmt w:val="decimal"/>
      <w:suff w:val="tab"/>
      <w:lvlText w:val="%1.%2.%3"/>
      <w:lvlJc w:val="left"/>
      <w:pPr>
        <w:tabs>
          <w:tab w:val="num" w:pos="1931"/>
        </w:tabs>
        <w:ind w:left="1418" w:hanging="567"/>
      </w:pPr>
      <w:rPr/>
    </w:lvl>
    <w:lvl w:ilvl="3">
      <w:start w:val="1"/>
      <w:numFmt w:val="decimal"/>
      <w:suff w:val="tab"/>
      <w:lvlText w:val="%1.%2.%3.%4"/>
      <w:lvlJc w:val="left"/>
      <w:pPr>
        <w:tabs>
          <w:tab w:val="num" w:pos="2716"/>
        </w:tabs>
        <w:ind w:left="1984" w:hanging="708"/>
      </w:pPr>
      <w:rPr/>
    </w:lvl>
    <w:lvl w:ilvl="4">
      <w:start w:val="1"/>
      <w:numFmt w:val="decimal"/>
      <w:suff w:val="tab"/>
      <w:lvlText w:val="%1.%2.%3.%4.%5"/>
      <w:lvlJc w:val="left"/>
      <w:pPr>
        <w:tabs>
          <w:tab w:val="num" w:pos="3501"/>
        </w:tabs>
        <w:ind w:left="2551" w:hanging="850"/>
      </w:pPr>
      <w:rPr/>
    </w:lvl>
    <w:lvl w:ilvl="5">
      <w:start w:val="1"/>
      <w:numFmt w:val="decimal"/>
      <w:suff w:val="tab"/>
      <w:lvlText w:val="%1.%2.%3.%4.%5.%6"/>
      <w:lvlJc w:val="left"/>
      <w:pPr>
        <w:tabs>
          <w:tab w:val="num" w:pos="4646"/>
        </w:tabs>
        <w:ind w:left="3260" w:hanging="1134"/>
      </w:pPr>
      <w:rPr/>
    </w:lvl>
    <w:lvl w:ilvl="6">
      <w:start w:val="1"/>
      <w:numFmt w:val="decimal"/>
      <w:suff w:val="tab"/>
      <w:lvlText w:val="%1.%2.%3.%4.%5.%6.%7"/>
      <w:lvlJc w:val="left"/>
      <w:pPr>
        <w:tabs>
          <w:tab w:val="num" w:pos="5431"/>
        </w:tabs>
        <w:ind w:left="3827" w:hanging="1276"/>
      </w:pPr>
      <w:rPr/>
    </w:lvl>
    <w:lvl w:ilvl="7">
      <w:start w:val="1"/>
      <w:numFmt w:val="decimal"/>
      <w:suff w:val="tab"/>
      <w:lvlText w:val="%1.%2.%3.%4.%5.%6.%7.%8"/>
      <w:lvlJc w:val="left"/>
      <w:pPr>
        <w:tabs>
          <w:tab w:val="num" w:pos="6216"/>
        </w:tabs>
        <w:ind w:left="4394" w:hanging="1418"/>
      </w:pPr>
      <w:rPr/>
    </w:lvl>
    <w:lvl w:ilvl="8">
      <w:start w:val="1"/>
      <w:numFmt w:val="decimal"/>
      <w:suff w:val="tab"/>
      <w:lvlText w:val="%1.%2.%3.%4.%5.%6.%7.%8.%9"/>
      <w:lvlJc w:val="left"/>
      <w:pPr>
        <w:tabs>
          <w:tab w:val="num" w:pos="7002"/>
        </w:tabs>
        <w:ind w:left="5102" w:hanging="1700"/>
      </w:pPr>
      <w:rPr/>
    </w:lvl>
  </w:abstractNum>
  <w:abstractNum w:abstractNumId="24">
    <w:multiLevelType w:val="multilevel"/>
    <w:lvl w:ilvl="0">
      <w:start w:val="1"/>
      <w:numFmt w:val="decimal"/>
      <w:lvlRestart w:val="0"/>
      <w:suff w:val="space"/>
      <w:lvlText w:val="%1."/>
      <w:lvlJc w:val="left"/>
      <w:pPr>
        <w:ind w:left="0" w:firstLine="624"/>
      </w:pPr>
      <w:rPr>
        <w:rFonts w:ascii="新細明體" w:eastAsia="新細明體" w:hAnsi="新細明體" w:hint="eastAsia"/>
        <w:b w:val="0"/>
        <w:i w:val="0"/>
        <w:shadow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cap="rnd">
          <w14:noFill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suff w:val="tab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suff w:val="tab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suff w:val="tab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suff w:val="tab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suff w:val="tab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suff w:val="tab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25">
    <w:multiLevelType w:val="multilevel"/>
    <w:lvl w:ilvl="0">
      <w:start w:val="1"/>
      <w:numFmt w:val="decimal"/>
      <w:lvlRestart w:val="0"/>
      <w:suff w:val="space"/>
      <w:lvlText w:val="%1."/>
      <w:lvlJc w:val="right"/>
      <w:pPr>
        <w:ind w:left="0" w:firstLine="0"/>
      </w:pPr>
      <w:rPr>
        <w:rFonts w:ascii="新細明體" w:eastAsia="新細明體" w:hAnsi="新細明體" w:hint="eastAsia"/>
        <w:b w:val="0"/>
        <w:i w:val="0"/>
        <w:shadow/>
        <w:color w:val="auto"/>
        <w:sz w:val="24"/>
        <w:u w:val="none"/>
        <w:vertAlign w:val="baseline"/>
        <w14:shadow w14:blurRad="0" w14:dist="0" w14:dir="0" w14:sx="0" w14:sy="0" w14:kx="0" w14:ky="0" w14:algn="none">
          <w14:srgbClr w14:val="000000"/>
        </w14:shadow>
        <w14:textOutline w14:cap="rnd">
          <w14:noFill/>
          <w14:bevel/>
        </w14:textOutline>
      </w:rPr>
    </w:lvl>
    <w:lvl w:ilvl="1">
      <w:start w:val="1"/>
      <w:numFmt w:val="decimal"/>
      <w:suff w:val="space"/>
      <w:lvlText w:val="%2."/>
      <w:lvlJc w:val="left"/>
      <w:pPr>
        <w:ind w:left="567" w:hanging="907"/>
      </w:pPr>
      <w:rPr>
        <w:rFonts w:hint="eastAsia"/>
      </w:rPr>
    </w:lvl>
    <w:lvl w:ilvl="2">
      <w:start w:val="1"/>
      <w:numFmt w:val="decimal"/>
      <w:suff w:val="space"/>
      <w:lvlText w:val="%3."/>
      <w:lvlJc w:val="left"/>
      <w:pPr>
        <w:ind w:left="-56" w:hanging="284"/>
      </w:pPr>
      <w:rPr>
        <w:rFonts w:hint="eastAsia"/>
      </w:rPr>
    </w:lvl>
    <w:lvl w:ilvl="3">
      <w:start w:val="1"/>
      <w:numFmt w:val="decimal"/>
      <w:suff w:val="tab"/>
      <w:lvlText w:val="%1.%2.%3.%4."/>
      <w:lvlJc w:val="left"/>
      <w:pPr>
        <w:tabs>
          <w:tab w:val="num" w:pos="511"/>
        </w:tabs>
        <w:ind w:left="511" w:hanging="851"/>
      </w:pPr>
      <w:rPr>
        <w:rFonts w:hint="eastAsia"/>
      </w:rPr>
    </w:lvl>
    <w:lvl w:ilvl="4">
      <w:start w:val="1"/>
      <w:numFmt w:val="decimal"/>
      <w:suff w:val="tab"/>
      <w:lvlText w:val="%1.%2.%3.%4.%5."/>
      <w:lvlJc w:val="left"/>
      <w:pPr>
        <w:tabs>
          <w:tab w:val="num" w:pos="652"/>
        </w:tabs>
        <w:ind w:left="652" w:hanging="992"/>
      </w:pPr>
      <w:rPr>
        <w:rFonts w:hint="eastAsia"/>
      </w:rPr>
    </w:lvl>
    <w:lvl w:ilvl="5">
      <w:start w:val="1"/>
      <w:numFmt w:val="decimal"/>
      <w:suff w:val="tab"/>
      <w:lvlText w:val="%1.%2.%3.%4.%5.%6."/>
      <w:lvlJc w:val="left"/>
      <w:pPr>
        <w:tabs>
          <w:tab w:val="num" w:pos="794"/>
        </w:tabs>
        <w:ind w:left="794" w:hanging="1134"/>
      </w:pPr>
      <w:rPr>
        <w:rFonts w:hint="eastAsia"/>
      </w:rPr>
    </w:lvl>
    <w:lvl w:ilvl="6">
      <w:start w:val="1"/>
      <w:numFmt w:val="decimal"/>
      <w:suff w:val="tab"/>
      <w:lvlText w:val="%1.%2.%3.%4.%5.%6.%7."/>
      <w:lvlJc w:val="left"/>
      <w:pPr>
        <w:tabs>
          <w:tab w:val="num" w:pos="936"/>
        </w:tabs>
        <w:ind w:left="936" w:hanging="1276"/>
      </w:pPr>
      <w:rPr>
        <w:rFonts w:hint="eastAsia"/>
      </w:rPr>
    </w:lvl>
    <w:lvl w:ilvl="7">
      <w:start w:val="1"/>
      <w:numFmt w:val="decimal"/>
      <w:suff w:val="tab"/>
      <w:lvlText w:val="%1.%2.%3.%4.%5.%6.%7.%8."/>
      <w:lvlJc w:val="left"/>
      <w:pPr>
        <w:tabs>
          <w:tab w:val="num" w:pos="1078"/>
        </w:tabs>
        <w:ind w:left="1078" w:hanging="1418"/>
      </w:pPr>
      <w:rPr>
        <w:rFonts w:hint="eastAsia"/>
      </w:rPr>
    </w:lvl>
    <w:lvl w:ilvl="8">
      <w:start w:val="1"/>
      <w:numFmt w:val="decimal"/>
      <w:suff w:val="tab"/>
      <w:lvlText w:val="%1.%2.%3.%4.%5.%6.%7.%8.%9."/>
      <w:lvlJc w:val="left"/>
      <w:pPr>
        <w:tabs>
          <w:tab w:val="num" w:pos="1219"/>
        </w:tabs>
        <w:ind w:left="1219" w:hanging="1559"/>
      </w:pPr>
      <w:rPr>
        <w:rFonts w:hint="eastAsia"/>
      </w:rPr>
    </w:lvl>
  </w:abstractNum>
  <w:abstractNum w:abstractNumId="26">
    <w:multiLevelType w:val="multilevel"/>
    <w:lvl w:ilvl="0">
      <w:start w:val="1"/>
      <w:numFmt w:val="decimal"/>
      <w:suff w:val="tab"/>
      <w:lvlText w:val="%1"/>
      <w:lvlJc w:val="left"/>
      <w:pPr>
        <w:tabs>
          <w:tab w:val="num" w:pos="425"/>
        </w:tabs>
        <w:ind w:left="425" w:hanging="425"/>
      </w:pPr>
      <w:rPr/>
    </w:lvl>
    <w:lvl w:ilvl="1">
      <w:start w:val="1"/>
      <w:numFmt w:val="decimal"/>
      <w:suff w:val="tab"/>
      <w:lvlText w:val="%1.%2"/>
      <w:lvlJc w:val="left"/>
      <w:pPr>
        <w:tabs>
          <w:tab w:val="num" w:pos="1145"/>
        </w:tabs>
        <w:ind w:left="992" w:hanging="567"/>
      </w:pPr>
      <w:rPr/>
    </w:lvl>
    <w:lvl w:ilvl="2">
      <w:start w:val="1"/>
      <w:numFmt w:val="decimal"/>
      <w:suff w:val="tab"/>
      <w:lvlText w:val="%1.%2.%3"/>
      <w:lvlJc w:val="left"/>
      <w:pPr>
        <w:tabs>
          <w:tab w:val="num" w:pos="1931"/>
        </w:tabs>
        <w:ind w:left="1418" w:hanging="567"/>
      </w:pPr>
      <w:rPr/>
    </w:lvl>
    <w:lvl w:ilvl="3">
      <w:start w:val="1"/>
      <w:numFmt w:val="decimal"/>
      <w:suff w:val="tab"/>
      <w:lvlText w:val="%1.%2.%3.%4"/>
      <w:lvlJc w:val="left"/>
      <w:pPr>
        <w:tabs>
          <w:tab w:val="num" w:pos="2716"/>
        </w:tabs>
        <w:ind w:left="1984" w:hanging="708"/>
      </w:pPr>
      <w:rPr/>
    </w:lvl>
    <w:lvl w:ilvl="4">
      <w:start w:val="1"/>
      <w:numFmt w:val="decimal"/>
      <w:suff w:val="tab"/>
      <w:lvlText w:val="%1.%2.%3.%4.%5"/>
      <w:lvlJc w:val="left"/>
      <w:pPr>
        <w:tabs>
          <w:tab w:val="num" w:pos="3501"/>
        </w:tabs>
        <w:ind w:left="2551" w:hanging="850"/>
      </w:pPr>
      <w:rPr/>
    </w:lvl>
    <w:lvl w:ilvl="5">
      <w:start w:val="1"/>
      <w:numFmt w:val="decimal"/>
      <w:suff w:val="tab"/>
      <w:lvlText w:val="%1.%2.%3.%4.%5.%6"/>
      <w:lvlJc w:val="left"/>
      <w:pPr>
        <w:tabs>
          <w:tab w:val="num" w:pos="4646"/>
        </w:tabs>
        <w:ind w:left="3260" w:hanging="1134"/>
      </w:pPr>
      <w:rPr/>
    </w:lvl>
    <w:lvl w:ilvl="6">
      <w:start w:val="1"/>
      <w:numFmt w:val="decimal"/>
      <w:suff w:val="tab"/>
      <w:lvlText w:val="%1.%2.%3.%4.%5.%6.%7"/>
      <w:lvlJc w:val="left"/>
      <w:pPr>
        <w:tabs>
          <w:tab w:val="num" w:pos="5431"/>
        </w:tabs>
        <w:ind w:left="3827" w:hanging="1276"/>
      </w:pPr>
      <w:rPr/>
    </w:lvl>
    <w:lvl w:ilvl="7">
      <w:start w:val="1"/>
      <w:numFmt w:val="decimal"/>
      <w:suff w:val="tab"/>
      <w:lvlText w:val="%1.%2.%3.%4.%5.%6.%7.%8"/>
      <w:lvlJc w:val="left"/>
      <w:pPr>
        <w:tabs>
          <w:tab w:val="num" w:pos="6216"/>
        </w:tabs>
        <w:ind w:left="4394" w:hanging="1418"/>
      </w:pPr>
      <w:rPr/>
    </w:lvl>
    <w:lvl w:ilvl="8">
      <w:start w:val="1"/>
      <w:numFmt w:val="decimal"/>
      <w:suff w:val="tab"/>
      <w:lvlText w:val="%1.%2.%3.%4.%5.%6.%7.%8.%9"/>
      <w:lvlJc w:val="left"/>
      <w:pPr>
        <w:tabs>
          <w:tab w:val="num" w:pos="7002"/>
        </w:tabs>
        <w:ind w:left="5102" w:hanging="1700"/>
      </w:pPr>
      <w:rPr/>
    </w:lvl>
  </w:abstractNum>
  <w:abstractNum w:abstractNumId="27">
    <w:multiLevelType w:val="multilevel"/>
    <w:lvl w:ilvl="0">
      <w:start w:val="1"/>
      <w:numFmt w:val="decimal"/>
      <w:suff w:val="tab"/>
      <w:lvlText w:val="%1."/>
      <w:lvlJc w:val="left"/>
      <w:pPr>
        <w:tabs>
          <w:tab w:val="num" w:pos="0"/>
        </w:tabs>
        <w:ind w:left="0" w:firstLine="0"/>
      </w:pPr>
      <w:rPr>
        <w:rFonts w:hint="eastAsia"/>
      </w:rPr>
    </w:lvl>
    <w:lvl w:ilvl="1">
      <w:start w:val="1"/>
      <w:numFmt w:val="ideographTraditional"/>
      <w:suff w:val="tab"/>
      <w:lvlText w:val="%2、"/>
      <w:lvlJc w:val="left"/>
      <w:pPr>
        <w:tabs>
          <w:tab w:val="num" w:pos="960"/>
        </w:tabs>
        <w:ind w:left="960" w:hanging="480"/>
      </w:pPr>
      <w:rPr/>
    </w:lvl>
    <w:lvl w:ilvl="2">
      <w:start w:val="1"/>
      <w:numFmt w:val="lowerRoman"/>
      <w:suff w:val="tab"/>
      <w:lvlText w:val="%3."/>
      <w:lvlJc w:val="right"/>
      <w:pPr>
        <w:tabs>
          <w:tab w:val="num" w:pos="1440"/>
        </w:tabs>
        <w:ind w:left="1440" w:hanging="480"/>
      </w:pPr>
      <w:rPr/>
    </w:lvl>
    <w:lvl w:ilvl="3">
      <w:start w:val="1"/>
      <w:numFmt w:val="decimal"/>
      <w:suff w:val="tab"/>
      <w:lvlText w:val="%4."/>
      <w:lvlJc w:val="left"/>
      <w:pPr>
        <w:tabs>
          <w:tab w:val="num" w:pos="1920"/>
        </w:tabs>
        <w:ind w:left="1920" w:hanging="480"/>
      </w:pPr>
      <w:rPr/>
    </w:lvl>
    <w:lvl w:ilvl="4">
      <w:start w:val="1"/>
      <w:numFmt w:val="ideographTraditional"/>
      <w:suff w:val="tab"/>
      <w:lvlText w:val="%5、"/>
      <w:lvlJc w:val="left"/>
      <w:pPr>
        <w:tabs>
          <w:tab w:val="num" w:pos="2400"/>
        </w:tabs>
        <w:ind w:left="2400" w:hanging="480"/>
      </w:pPr>
      <w:rPr/>
    </w:lvl>
    <w:lvl w:ilvl="5">
      <w:start w:val="1"/>
      <w:numFmt w:val="lowerRoman"/>
      <w:suff w:val="tab"/>
      <w:lvlText w:val="%6."/>
      <w:lvlJc w:val="right"/>
      <w:pPr>
        <w:tabs>
          <w:tab w:val="num" w:pos="2880"/>
        </w:tabs>
        <w:ind w:left="2880" w:hanging="480"/>
      </w:pPr>
      <w:rPr/>
    </w:lvl>
    <w:lvl w:ilvl="6">
      <w:start w:val="1"/>
      <w:numFmt w:val="decimal"/>
      <w:suff w:val="tab"/>
      <w:lvlText w:val="%7."/>
      <w:lvlJc w:val="left"/>
      <w:pPr>
        <w:tabs>
          <w:tab w:val="num" w:pos="3360"/>
        </w:tabs>
        <w:ind w:left="3360" w:hanging="480"/>
      </w:pPr>
      <w:rPr/>
    </w:lvl>
    <w:lvl w:ilvl="7">
      <w:start w:val="1"/>
      <w:numFmt w:val="ideographTraditional"/>
      <w:suff w:val="tab"/>
      <w:lvlText w:val="%8、"/>
      <w:lvlJc w:val="left"/>
      <w:pPr>
        <w:tabs>
          <w:tab w:val="num" w:pos="3840"/>
        </w:tabs>
        <w:ind w:left="3840" w:hanging="480"/>
      </w:pPr>
      <w:rPr/>
    </w:lvl>
    <w:lvl w:ilvl="8">
      <w:start w:val="1"/>
      <w:numFmt w:val="lowerRoman"/>
      <w:suff w:val="tab"/>
      <w:lvlText w:val="%9."/>
      <w:lvlJc w:val="right"/>
      <w:pPr>
        <w:tabs>
          <w:tab w:val="num" w:pos="4320"/>
        </w:tabs>
        <w:ind w:left="4320" w:hanging="480"/>
      </w:pPr>
      <w:rPr/>
    </w:lvl>
  </w:abstractNum>
  <w:abstractNum w:abstractNumId="28">
    <w:multiLevelType w:val="multilevel"/>
    <w:lvl w:ilvl="0">
      <w:start w:val="1"/>
      <w:numFmt w:val="taiwaneseCountingThousand"/>
      <w:pStyle w:val="testTypeHeader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noSerialize"/>
      <w:suff w:val="space"/>
      <w:lvlText w:val="%2."/>
      <w:lvlJc w:val="right"/>
      <w:pPr>
        <w:ind w:left="102" w:firstLine="0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suff w:val="tab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suff w:val="tab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suff w:val="tab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suff w:val="tab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suff w:val="tab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suff w:val="tab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29">
    <w:multiLevelType w:val="multilevel"/>
    <w:lvl w:ilvl="0">
      <w:start w:val="1"/>
      <w:numFmt w:val="taiwaneseCountingThousand"/>
      <w:pStyle w:val="testTypeHeader_352d3655-e558-4b84-9b96-2d3c207748d2"/>
      <w:suff w:val="space"/>
      <w:lvlText w:val="%1、"/>
      <w:lvlJc w:val="left"/>
      <w:pPr>
        <w:ind w:left="425" w:hanging="425"/>
      </w:pPr>
      <w:rPr>
        <w:rFonts w:hint="eastAsia"/>
      </w:rPr>
    </w:lvl>
    <w:lvl w:ilvl="1">
      <w:start w:val="1"/>
      <w:numFmt w:val="decimal"/>
      <w:pStyle w:val="noSerialize"/>
      <w:suff w:val="space"/>
      <w:lvlText w:val="%2."/>
      <w:lvlJc w:val="right"/>
      <w:pPr>
        <w:ind w:left="102" w:firstLine="0"/>
      </w:pPr>
      <w:rPr>
        <w:rFonts w:hint="eastAsia"/>
      </w:rPr>
    </w:lvl>
    <w:lvl w:ilvl="2">
      <w:start w:val="1"/>
      <w:numFmt w:val="decimal"/>
      <w:lvlRestart w:val="0"/>
      <w:suff w:val="space"/>
      <w:lvlText w:val="%3."/>
      <w:lvlJc w:val="left"/>
      <w:pPr>
        <w:ind w:left="284" w:hanging="284"/>
      </w:pPr>
      <w:rPr>
        <w:rFonts w:hint="eastAsia"/>
      </w:rPr>
    </w:lvl>
    <w:lvl w:ilvl="3">
      <w:start w:val="1"/>
      <w:numFmt w:val="decimal"/>
      <w:suff w:val="tab"/>
      <w:lvlText w:val="%1.%2.%3.%4."/>
      <w:lvlJc w:val="left"/>
      <w:pPr>
        <w:tabs>
          <w:tab w:val="num" w:pos="851"/>
        </w:tabs>
        <w:ind w:left="851" w:hanging="851"/>
      </w:pPr>
      <w:rPr>
        <w:rFonts w:hint="eastAsia"/>
      </w:rPr>
    </w:lvl>
    <w:lvl w:ilvl="4">
      <w:start w:val="1"/>
      <w:numFmt w:val="decimal"/>
      <w:suff w:val="tab"/>
      <w:lvlText w:val="%1.%2.%3.%4.%5."/>
      <w:lvlJc w:val="left"/>
      <w:pPr>
        <w:tabs>
          <w:tab w:val="num" w:pos="992"/>
        </w:tabs>
        <w:ind w:left="992" w:hanging="992"/>
      </w:pPr>
      <w:rPr>
        <w:rFonts w:hint="eastAsia"/>
      </w:rPr>
    </w:lvl>
    <w:lvl w:ilvl="5">
      <w:start w:val="1"/>
      <w:numFmt w:val="decimal"/>
      <w:suff w:val="tab"/>
      <w:lvlText w:val="%1.%2.%3.%4.%5.%6."/>
      <w:lvlJc w:val="left"/>
      <w:pPr>
        <w:tabs>
          <w:tab w:val="num" w:pos="1134"/>
        </w:tabs>
        <w:ind w:left="1134" w:hanging="1134"/>
      </w:pPr>
      <w:rPr>
        <w:rFonts w:hint="eastAsia"/>
      </w:rPr>
    </w:lvl>
    <w:lvl w:ilvl="6">
      <w:start w:val="1"/>
      <w:numFmt w:val="decimal"/>
      <w:suff w:val="tab"/>
      <w:lvlText w:val="%1.%2.%3.%4.%5.%6.%7."/>
      <w:lvlJc w:val="left"/>
      <w:pPr>
        <w:tabs>
          <w:tab w:val="num" w:pos="1276"/>
        </w:tabs>
        <w:ind w:left="1276" w:hanging="1276"/>
      </w:pPr>
      <w:rPr>
        <w:rFonts w:hint="eastAsia"/>
      </w:rPr>
    </w:lvl>
    <w:lvl w:ilvl="7">
      <w:start w:val="1"/>
      <w:numFmt w:val="decimal"/>
      <w:suff w:val="tab"/>
      <w:lvlText w:val="%1.%2.%3.%4.%5.%6.%7.%8."/>
      <w:lvlJc w:val="left"/>
      <w:pPr>
        <w:tabs>
          <w:tab w:val="num" w:pos="1418"/>
        </w:tabs>
        <w:ind w:left="1418" w:hanging="1418"/>
      </w:pPr>
      <w:rPr>
        <w:rFonts w:hint="eastAsia"/>
      </w:rPr>
    </w:lvl>
    <w:lvl w:ilvl="8">
      <w:start w:val="1"/>
      <w:numFmt w:val="decimal"/>
      <w:suff w:val="tab"/>
      <w:lvlText w:val="%1.%2.%3.%4.%5.%6.%7.%8.%9."/>
      <w:lvlJc w:val="left"/>
      <w:pPr>
        <w:tabs>
          <w:tab w:val="num" w:pos="1559"/>
        </w:tabs>
        <w:ind w:left="1559" w:hanging="1559"/>
      </w:pPr>
      <w:rPr>
        <w:rFonts w:hint="eastAsia"/>
      </w:rPr>
    </w:lvl>
  </w:abstractNum>
  <w:abstractNum w:abstractNumId="30">
    <w:multiLevelType w:val="multilevel"/>
    <w:lvl w:ilvl="0">
      <w:start w:val="1"/>
      <w:numFmt w:val="decimal"/>
      <w:suff w:val="tab"/>
      <w:lvlText w:val="%1."/>
      <w:lvlJc w:val="right"/>
      <w:pPr>
        <w:tabs>
          <w:tab w:val="left" w:pos="420"/>
        </w:tabs>
        <w:ind w:left="840" w:hanging="420"/>
      </w:pPr>
      <w:rPr>
        <w:rFonts w:ascii="Times New Roman" w:eastAsia="Times New Roman" w:hAnsi="Times New Roman" w:cs="Times New Roman"/>
        <w:sz w:val="24"/>
        <w:bdr w:val="none" w:sz="0" w:space="0" w:color="auto"/>
      </w:rPr>
    </w:lvl>
    <w:lvl w:ilvl="1">
      <w:start w:val="1"/>
      <w:numFmt w:val="lowerLetter"/>
      <w:suff w:val="tab"/>
      <w:lvlText w:val="%2."/>
      <w:lvlJc w:val="right"/>
      <w:pPr>
        <w:ind w:left="1440" w:hanging="360"/>
      </w:pPr>
      <w:rPr>
        <w:rFonts w:ascii="Times New Roman" w:eastAsia="Times New Roman" w:hAnsi="Times New Roman" w:cs="Times New Roman"/>
      </w:rPr>
    </w:lvl>
    <w:lvl w:ilvl="2">
      <w:start w:val="1"/>
      <w:numFmt w:val="lowerRoman"/>
      <w:suff w:val="tab"/>
      <w:lvlText w:val="%3."/>
      <w:lvlJc w:val="left"/>
      <w:pPr>
        <w:ind w:left="2160" w:hanging="360"/>
      </w:pPr>
      <w:rPr>
        <w:rFonts w:ascii="Times New Roman" w:eastAsia="Times New Roman" w:hAnsi="Times New Roman" w:cs="Times New Roman"/>
      </w:rPr>
    </w:lvl>
    <w:lvl w:ilvl="3">
      <w:start w:val="1"/>
      <w:numFmt w:val="decimal"/>
      <w:suff w:val="tab"/>
      <w:lvlText w:val="%4."/>
      <w:lvlJc w:val="left"/>
      <w:pPr>
        <w:ind w:left="2880" w:hanging="360"/>
      </w:pPr>
      <w:rPr>
        <w:rFonts w:ascii="Times New Roman" w:eastAsia="Times New Roman" w:hAnsi="Times New Roman" w:cs="Times New Roman"/>
      </w:rPr>
    </w:lvl>
    <w:lvl w:ilvl="4">
      <w:start w:val="1"/>
      <w:numFmt w:val="lowerLetter"/>
      <w:suff w:val="tab"/>
      <w:lvlText w:val="%5."/>
      <w:lvlJc w:val="right"/>
      <w:pPr>
        <w:ind w:left="3600" w:hanging="360"/>
      </w:pPr>
      <w:rPr>
        <w:rFonts w:ascii="Times New Roman" w:eastAsia="Times New Roman" w:hAnsi="Times New Roman" w:cs="Times New Roman"/>
      </w:rPr>
    </w:lvl>
    <w:lvl w:ilvl="5">
      <w:start w:val="1"/>
      <w:numFmt w:val="lowerRoman"/>
      <w:suff w:val="tab"/>
      <w:lvlText w:val="%6."/>
      <w:lvlJc w:val="left"/>
      <w:pPr>
        <w:ind w:left="4320" w:hanging="360"/>
      </w:pPr>
      <w:rPr>
        <w:rFonts w:ascii="Times New Roman" w:eastAsia="Times New Roman" w:hAnsi="Times New Roman" w:cs="Times New Roman"/>
      </w:rPr>
    </w:lvl>
    <w:lvl w:ilvl="6">
      <w:start w:val="1"/>
      <w:numFmt w:val="decimal"/>
      <w:suff w:val="tab"/>
      <w:lvlText w:val="%7."/>
      <w:lvlJc w:val="left"/>
      <w:pPr>
        <w:ind w:left="5040" w:hanging="360"/>
      </w:pPr>
      <w:rPr>
        <w:rFonts w:ascii="Times New Roman" w:eastAsia="Times New Roman" w:hAnsi="Times New Roman" w:cs="Times New Roman"/>
      </w:rPr>
    </w:lvl>
    <w:lvl w:ilvl="7">
      <w:start w:val="1"/>
      <w:numFmt w:val="lowerLetter"/>
      <w:suff w:val="tab"/>
      <w:lvlText w:val="%8."/>
      <w:lvlJc w:val="right"/>
      <w:pPr>
        <w:ind w:left="5760" w:hanging="360"/>
      </w:pPr>
      <w:rPr>
        <w:rFonts w:ascii="Times New Roman" w:eastAsia="Times New Roman" w:hAnsi="Times New Roman" w:cs="Times New Roman"/>
      </w:rPr>
    </w:lvl>
    <w:lvl w:ilvl="8">
      <w:start w:val="1"/>
      <w:numFmt w:val="lowerRoman"/>
      <w:suff w:val="tab"/>
      <w:lvlText w:val="%9."/>
      <w:lvlJc w:val="left"/>
      <w:pPr>
        <w:ind w:left="6480" w:hanging="360"/>
      </w:pPr>
      <w:rPr>
        <w:rFonts w:ascii="Times New Roman" w:eastAsia="Times New Roman" w:hAnsi="Times New Roman"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8"/>
  </w:num>
  <w:num w:numId="20">
    <w:abstractNumId w:val="19"/>
  </w:num>
  <w:num w:numId="21">
    <w:abstractNumId w:val="20"/>
  </w:num>
  <w:num w:numId="22">
    <w:abstractNumId w:val="21"/>
  </w:num>
  <w:num w:numId="23">
    <w:abstractNumId w:val="22"/>
  </w:num>
  <w:num w:numId="24">
    <w:abstractNumId w:val="23"/>
  </w:num>
  <w:num w:numId="25">
    <w:abstractNumId w:val="24"/>
  </w:num>
  <w:num w:numId="26">
    <w:abstractNumId w:val="25"/>
  </w:num>
  <w:num w:numId="27">
    <w:abstractNumId w:val="26"/>
  </w:num>
  <w:num w:numId="28">
    <w:abstractNumId w:val="27"/>
  </w:num>
  <w:num w:numId="29">
    <w:abstractNumId w:val="28"/>
  </w:num>
  <w:num w:numId="30">
    <w:abstractNumId w:val="29"/>
  </w:num>
  <w:num w:numId="31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sl="http://schemas.openxmlformats.org/schemaLibrary/2006/main" xmlns:w="http://schemas.openxmlformats.org/wordprocessingml/2006/main" xmlns:w14="http://schemas.microsoft.com/office/word/2010/wordml" mc:Ignorable="w14">
  <w:zoom w:percent="100"/>
  <w:bordersDoNotSurroundFooter/>
  <w:bordersDoNotSurroundHeader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oNotTrackMoves/>
  <w:defaultTabStop w:val="480"/>
  <w:doNotHyphenateCaps/>
  <w:drawingGridHorizontalSpacing w:val="120"/>
  <w:drawingGridVerticalSpacing w:val="163"/>
  <w:displayHorizontalDrawingGridEvery w:val="0"/>
  <w:displayVerticalDrawingGridEvery w:val="2"/>
  <w:noPunctuationKerning/>
  <w:characterSpacingControl w:val="doNotCompress"/>
  <w:noLineBreaksAfter w:lang="zh-TW" w:val="()【（ＡＢＣＤＥＦ"/>
  <w:noLineBreaksBefore w:lang="zh-TW" w:val="!),.:;?]}¢·–—’”•‥…‧′╴、。〉》」』】〕〞︰︱︳︴︶︸︺︼︾﹀﹂﹄﹏﹐﹑﹒﹔﹕﹖﹗﹚﹜﹞！），．：；？］｜｝､"/>
  <w:compat>
    <w:spaceForUL/>
    <w:balanceSingleByteDoubleByteWidth/>
    <w:doNotLeaveBackslashAlone/>
    <w:ulTrailSpace/>
    <w:doNotExpandShiftReturn/>
    <w:adjustLineHeightInTable/>
    <w:useFELayout/>
    <w:compatSetting w:name="doNotFlipMirrorIndents" w:uri="http://schemas.microsoft.com/office/word" w:val="1"/>
    <w:compatSetting w:name="enableOpenTypeFeatures" w:uri="http://schemas.microsoft.com/office/word" w:val="1"/>
    <w:compatSetting w:name="overrideTableStyleFontSizeAndJustification" w:uri="http://schemas.microsoft.com/office/word" w:val="1"/>
    <w:compatSetting w:name="compatibilityMode" w:uri="http://schemas.microsoft.com/office/word" w:val="14"/>
  </w:compat>
  <m:mathPr>
    <m:mathFont m:val="Cambria Math"/>
    <m:brkBin m:val="before"/>
    <m:brkBinSub m:val="--"/>
    <m:lMargin m:val="0"/>
    <m:rMargin m:val="0"/>
    <m:defJc m:val="centerGroup"/>
    <m:preSp m:val="0"/>
    <m:postSp m:val="0"/>
    <m:interSp m:val="0"/>
    <m:intraSp m:val="0"/>
    <m:wrapIndent m:val="1440"/>
    <m:intLim m:val="subSup"/>
    <m:naryLim m:val="undOvr"/>
  </m:mathPr>
  <w:themeFontLang w:val="en-US" w:eastAsia="zh-TW" w:bidi="ar-SA"/>
  <w:decimalSymbol w:val="."/>
  <w:listSeparator w:val=",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widowControl w:val="0"/>
      <w:spacing w:line="240" w:lineRule="atLeast"/>
    </w:pPr>
    <w:rPr>
      <w:rFonts w:eastAsia="標楷體"/>
      <w:kern w:val="2"/>
      <w:sz w:val="24"/>
      <w:szCs w:val="24"/>
    </w:rPr>
  </w:style>
  <w:style w:type="paragraph" w:styleId="Heading1">
    <w:name w:val="Heading 1"/>
    <w:basedOn w:val="Normal"/>
    <w:next w:val="Normal"/>
    <w:qFormat/>
    <w:pPr>
      <w:spacing w:before="180" w:after="180" w:line="720" w:lineRule="atLeast"/>
      <w:outlineLvl w:val="0"/>
    </w:pPr>
    <w:rPr>
      <w:rFonts w:ascii="Arial" w:hAnsi="Arial"/>
      <w:b/>
      <w:bCs/>
      <w:kern w:val="52"/>
      <w:szCs w:val="52"/>
    </w:rPr>
  </w:style>
  <w:style w:type="paragraph" w:styleId="Heading2">
    <w:name w:val="Heading 2"/>
    <w:basedOn w:val="Normal"/>
    <w:next w:val="Normal"/>
    <w:qFormat/>
    <w:pPr>
      <w:numPr>
        <w:ilvl w:val="1"/>
        <w:numId w:val="20"/>
      </w:numPr>
      <w:outlineLvl w:val="1"/>
    </w:pPr>
    <w:rPr>
      <w:rFonts w:ascii="Arial" w:hAnsi="Arial" w:cs="Arial"/>
      <w:bCs/>
      <w:noProof/>
      <w:kern w:val="0"/>
      <w:szCs w:val="22"/>
      <w:lang w:eastAsia="ru-RU"/>
    </w:rPr>
  </w:style>
  <w:style w:type="paragraph" w:styleId="Heading3">
    <w:name w:val="Heading 3"/>
    <w:basedOn w:val="Normal"/>
    <w:next w:val="Normal"/>
    <w:qFormat/>
    <w:pPr>
      <w:numPr>
        <w:ilvl w:val="2"/>
        <w:numId w:val="20"/>
      </w:numPr>
      <w:outlineLvl w:val="2"/>
    </w:pPr>
    <w:rPr>
      <w:rFonts w:ascii="Arial" w:hAnsi="Arial"/>
      <w:bCs/>
      <w:szCs w:val="36"/>
    </w:rPr>
  </w:style>
  <w:style w:type="character" w:default="1" w:styleId="DefaultParagraphFont">
    <w:name w:val="Default Paragraph Font"/>
    <w:uiPriority w:val="1"/>
    <w:semiHidden/>
    <w:unhideWhenUsed/>
    <w:rPr/>
  </w:style>
  <w:style w:type="table" w:default="1" w:styleId="NormalTable">
    <w:name w:val="Normal Table"/>
    <w:uiPriority w:val="99"/>
    <w:semiHidden/>
    <w:unhideWhenUsed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  <w:rPr/>
  </w:style>
  <w:style w:type="paragraph" w:styleId="Header">
    <w:name w:val="Header"/>
    <w:basedOn w:val="Normal"/>
    <w:link w:val="頁首字元"/>
    <w:uiPriority w:val="9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樣式1">
    <w:name w:val="樣式1"/>
    <w:basedOn w:val="Normal"/>
    <w:pPr>
      <w:snapToGrid w:val="0"/>
    </w:pPr>
    <w:rPr>
      <w:b/>
      <w:sz w:val="28"/>
    </w:rPr>
  </w:style>
  <w:style w:type="paragraph" w:styleId="Footer">
    <w:name w:val="Footer"/>
    <w:basedOn w:val="Normal"/>
    <w:link w:val="頁尾字元"/>
    <w:uiPriority w:val="99"/>
    <w:qFormat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styleId="PageNumber">
    <w:name w:val="Page Number"/>
    <w:basedOn w:val="DefaultParagraphFont"/>
    <w:rPr/>
  </w:style>
  <w:style w:type="paragraph" w:customStyle="1" w:styleId="testTypeHeader">
    <w:name w:val="testTypeHeader"/>
    <w:basedOn w:val="Heading1"/>
    <w:next w:val="Normal"/>
    <w:autoRedefine/>
    <w:qFormat/>
    <w:pPr>
      <w:numPr>
        <w:numId w:val="29"/>
      </w:numPr>
      <w:adjustRightInd w:val="0"/>
      <w:snapToGrid w:val="0"/>
      <w:spacing w:before="0" w:after="0" w:line="240" w:lineRule="auto"/>
    </w:pPr>
    <w:rPr/>
  </w:style>
  <w:style w:type="paragraph" w:customStyle="1" w:styleId="noSerialize">
    <w:name w:val="noSerialize"/>
    <w:basedOn w:val="Normal"/>
    <w:autoRedefine/>
    <w:pPr>
      <w:numPr>
        <w:ilvl w:val="1"/>
        <w:numId w:val="29"/>
      </w:numPr>
      <w:adjustRightInd w:val="0"/>
      <w:snapToGrid w:val="0"/>
      <w:ind w:left="100" w:leftChars="100"/>
    </w:pPr>
    <w:rPr>
      <w:rFonts w:cs="Arial"/>
      <w:bCs/>
      <w:noProof/>
      <w:kern w:val="0"/>
      <w:szCs w:val="22"/>
      <w:lang w:eastAsia="ru-RU"/>
    </w:rPr>
  </w:style>
  <w:style w:type="paragraph" w:customStyle="1" w:styleId="choiceHeader">
    <w:name w:val="choiceHeader"/>
    <w:basedOn w:val="noSerialize"/>
    <w:autoRedefine/>
    <w:rsid w:val="00467A51"/>
    <w:pPr>
      <w:ind w:left="907" w:hanging="510" w:leftChars="0"/>
    </w:pPr>
    <w:rPr/>
  </w:style>
  <w:style w:type="paragraph" w:customStyle="1" w:styleId="nonChoiceHeader">
    <w:name w:val="nonChoiceHeader"/>
    <w:basedOn w:val="noSerialize"/>
    <w:autoRedefine/>
    <w:rsid w:val="00467A51"/>
    <w:pPr>
      <w:ind w:left="397" w:leftChars="0"/>
    </w:pPr>
    <w:rPr/>
  </w:style>
  <w:style w:type="paragraph" w:customStyle="1" w:styleId="testTypeHeaderA_">
    <w:name w:val="testTypeHeaderA_"/>
    <w:basedOn w:val="testTypeHeader"/>
    <w:rsid w:val="004B4057"/>
    <w:rPr/>
  </w:style>
  <w:style w:type="paragraph" w:customStyle="1" w:styleId="ac03Header">
    <w:name w:val="ac03Header"/>
    <w:basedOn w:val="noSerialize"/>
    <w:next w:val="Normal"/>
    <w:autoRedefine/>
    <w:pPr>
      <w:ind w:left="1560" w:hanging="1320" w:hangingChars="550"/>
    </w:pPr>
    <w:rPr/>
  </w:style>
  <w:style w:type="paragraph" w:customStyle="1" w:styleId="testTypeHeaderE_">
    <w:name w:val="testTypeHeaderE_"/>
    <w:basedOn w:val="testTypeHeader"/>
    <w:rsid w:val="004B4057"/>
    <w:rPr/>
  </w:style>
  <w:style w:type="character" w:customStyle="1" w:styleId="頁首字元">
    <w:name w:val="頁首 字元"/>
    <w:link w:val="Header"/>
    <w:uiPriority w:val="99"/>
    <w:rsid w:val="008E1C06"/>
    <w:rPr>
      <w:rFonts w:eastAsia="標楷體"/>
      <w:kern w:val="2"/>
    </w:rPr>
  </w:style>
  <w:style w:type="paragraph" w:styleId="BalloonText">
    <w:name w:val="Balloon Text"/>
    <w:basedOn w:val="Normal"/>
    <w:link w:val="註解方塊文字字元"/>
    <w:rsid w:val="008E1C06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註解方塊文字字元">
    <w:name w:val="註解方塊文字 字元"/>
    <w:link w:val="BalloonText"/>
    <w:rsid w:val="008E1C06"/>
    <w:rPr>
      <w:rFonts w:ascii="Cambria" w:eastAsia="新細明體" w:hAnsi="Cambria" w:cs="Times New Roman"/>
      <w:kern w:val="2"/>
      <w:sz w:val="18"/>
      <w:szCs w:val="18"/>
    </w:rPr>
  </w:style>
  <w:style w:type="table" w:styleId="TableGrid">
    <w:name w:val="Table Grid"/>
    <w:basedOn w:val="NormalTable"/>
    <w:rsid w:val="00677550"/>
    <w:rPr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頁尾字元">
    <w:name w:val="頁尾 字元"/>
    <w:basedOn w:val="DefaultParagraphFont"/>
    <w:link w:val="Footer"/>
    <w:uiPriority w:val="99"/>
    <w:rsid w:val="00533E00"/>
    <w:rPr>
      <w:rFonts w:eastAsia="標楷體"/>
      <w:kern w:val="2"/>
    </w:rPr>
  </w:style>
  <w:style w:type="paragraph" w:styleId="Normal_3ed0c8fc-13de-47a5-b9b0-02de8f11dc61">
    <w:name w:val="Normal_3ed0c8fc-13de-47a5-b9b0-02de8f11dc61"/>
    <w:qFormat/>
    <w:pPr>
      <w:widowControl w:val="0"/>
      <w:spacing w:line="240" w:lineRule="atLeast"/>
    </w:pPr>
    <w:rPr>
      <w:rFonts w:eastAsia="標楷體"/>
      <w:kern w:val="2"/>
      <w:sz w:val="24"/>
      <w:szCs w:val="24"/>
    </w:rPr>
  </w:style>
  <w:style w:type="paragraph" w:customStyle="1" w:styleId="testTypeHeader_352d3655-e558-4b84-9b96-2d3c207748d2">
    <w:name w:val="testTypeHeader_352d3655-e558-4b84-9b96-2d3c207748d2"/>
    <w:next w:val="Normal"/>
    <w:autoRedefine/>
    <w:qFormat/>
    <w:pPr>
      <w:numPr>
        <w:numId w:val="30"/>
      </w:numPr>
      <w:adjustRightInd w:val="0"/>
      <w:snapToGrid w:val="0"/>
      <w:spacing w:before="0" w:after="0" w:line="240" w:lineRule="auto"/>
    </w:pPr>
    <w:rPr/>
  </w:style>
  <w:style w:type="table" w:styleId="NormalTable_40af8d30-0844-4741-9191-ba6df771cfe5">
    <w:name w:val="Normal Table_40af8d30-0844-4741-9191-ba6df771cfe5"/>
    <w:uiPriority w:val="99"/>
    <w:semiHidden/>
    <w:unhideWhenUsed/>
    <w:rPr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customXml" Target="../customXml/item1.xml" /><Relationship Id="rId10" Type="http://schemas.openxmlformats.org/officeDocument/2006/relationships/image" Target="media/image7.png" /><Relationship Id="rId11" Type="http://schemas.openxmlformats.org/officeDocument/2006/relationships/image" Target="media/image8.png" /><Relationship Id="rId12" Type="http://schemas.openxmlformats.org/officeDocument/2006/relationships/image" Target="media/image9.png" /><Relationship Id="rId13" Type="http://schemas.openxmlformats.org/officeDocument/2006/relationships/image" Target="media/image10.png" /><Relationship Id="rId14" Type="http://schemas.openxmlformats.org/officeDocument/2006/relationships/image" Target="media/image11.png" /><Relationship Id="rId15" Type="http://schemas.openxmlformats.org/officeDocument/2006/relationships/image" Target="media/image12.png" /><Relationship Id="rId16" Type="http://schemas.openxmlformats.org/officeDocument/2006/relationships/image" Target="media/image13.png" /><Relationship Id="rId17" Type="http://schemas.openxmlformats.org/officeDocument/2006/relationships/image" Target="media/image14.png" /><Relationship Id="rId18" Type="http://schemas.openxmlformats.org/officeDocument/2006/relationships/image" Target="media/image15.png" /><Relationship Id="rId19" Type="http://schemas.openxmlformats.org/officeDocument/2006/relationships/image" Target="media/image16.png" /><Relationship Id="rId2" Type="http://schemas.openxmlformats.org/officeDocument/2006/relationships/footer" Target="footer1.xml" /><Relationship Id="rId20" Type="http://schemas.openxmlformats.org/officeDocument/2006/relationships/image" Target="media/image17.png" /><Relationship Id="rId21" Type="http://schemas.openxmlformats.org/officeDocument/2006/relationships/image" Target="media/image18.png" /><Relationship Id="rId22" Type="http://schemas.openxmlformats.org/officeDocument/2006/relationships/image" Target="media/image19.png" /><Relationship Id="rId23" Type="http://schemas.openxmlformats.org/officeDocument/2006/relationships/image" Target="media/image20.png" /><Relationship Id="rId24" Type="http://schemas.openxmlformats.org/officeDocument/2006/relationships/image" Target="media/image21.png" /><Relationship Id="rId25" Type="http://schemas.openxmlformats.org/officeDocument/2006/relationships/image" Target="media/image22.png" /><Relationship Id="rId26" Type="http://schemas.openxmlformats.org/officeDocument/2006/relationships/image" Target="media/image23.wmf" /><Relationship Id="rId27" Type="http://schemas.openxmlformats.org/officeDocument/2006/relationships/oleObject" Target="embeddings/oleObject1.bin" /><Relationship Id="rId28" Type="http://schemas.openxmlformats.org/officeDocument/2006/relationships/image" Target="media/image24.wmf" /><Relationship Id="rId29" Type="http://schemas.openxmlformats.org/officeDocument/2006/relationships/oleObject" Target="embeddings/oleObject2.bin" /><Relationship Id="rId3" Type="http://schemas.openxmlformats.org/officeDocument/2006/relationships/footer" Target="footer2.xml" /><Relationship Id="rId30" Type="http://schemas.openxmlformats.org/officeDocument/2006/relationships/image" Target="media/image25.png" /><Relationship Id="rId31" Type="http://schemas.openxmlformats.org/officeDocument/2006/relationships/oleObject" Target="embeddings/oleObject3.bin" /><Relationship Id="rId32" Type="http://schemas.openxmlformats.org/officeDocument/2006/relationships/oleObject" Target="embeddings/oleObject4.bin" /><Relationship Id="rId33" Type="http://schemas.openxmlformats.org/officeDocument/2006/relationships/oleObject" Target="embeddings/oleObject5.bin" /><Relationship Id="rId34" Type="http://schemas.openxmlformats.org/officeDocument/2006/relationships/oleObject" Target="embeddings/oleObject6.bin" /><Relationship Id="rId35" Type="http://schemas.openxmlformats.org/officeDocument/2006/relationships/oleObject" Target="embeddings/oleObject7.bin" /><Relationship Id="rId36" Type="http://schemas.openxmlformats.org/officeDocument/2006/relationships/oleObject" Target="embeddings/oleObject8.bin" /><Relationship Id="rId37" Type="http://schemas.openxmlformats.org/officeDocument/2006/relationships/oleObject" Target="embeddings/oleObject9.bin" /><Relationship Id="rId38" Type="http://schemas.openxmlformats.org/officeDocument/2006/relationships/oleObject" Target="embeddings/oleObject10.bin" /><Relationship Id="rId39" Type="http://schemas.openxmlformats.org/officeDocument/2006/relationships/oleObject" Target="embeddings/oleObject11.bin" /><Relationship Id="rId4" Type="http://schemas.openxmlformats.org/officeDocument/2006/relationships/image" Target="media/image1.png" /><Relationship Id="rId40" Type="http://schemas.openxmlformats.org/officeDocument/2006/relationships/oleObject" Target="embeddings/oleObject12.bin" /><Relationship Id="rId41" Type="http://schemas.openxmlformats.org/officeDocument/2006/relationships/oleObject" Target="embeddings/oleObject13.bin" /><Relationship Id="rId42" Type="http://schemas.openxmlformats.org/officeDocument/2006/relationships/image" Target="media/image26.png" /><Relationship Id="rId43" Type="http://schemas.openxmlformats.org/officeDocument/2006/relationships/theme" Target="theme/theme1.xml" /><Relationship Id="rId44" Type="http://schemas.openxmlformats.org/officeDocument/2006/relationships/styles" Target="styles.xml" /><Relationship Id="rId45" Type="http://schemas.openxmlformats.org/officeDocument/2006/relationships/webSettings" Target="webSettings.xml" /><Relationship Id="rId46" Type="http://schemas.openxmlformats.org/officeDocument/2006/relationships/numbering" Target="numbering.xml" /><Relationship Id="rId47" Type="http://schemas.openxmlformats.org/officeDocument/2006/relationships/fontTable" Target="fontTable.xml" /><Relationship Id="rId48" Type="http://schemas.openxmlformats.org/officeDocument/2006/relationships/settings" Target="settings.xml" /><Relationship Id="rId5" Type="http://schemas.openxmlformats.org/officeDocument/2006/relationships/image" Target="media/image2.png" /><Relationship Id="rId6" Type="http://schemas.openxmlformats.org/officeDocument/2006/relationships/image" Target="media/image3.png" /><Relationship Id="rId7" Type="http://schemas.openxmlformats.org/officeDocument/2006/relationships/image" Target="media/image4.png" /><Relationship Id="rId8" Type="http://schemas.openxmlformats.org/officeDocument/2006/relationships/image" Target="media/image5.png" /><Relationship Id="rId9" Type="http://schemas.openxmlformats.org/officeDocument/2006/relationships/image" Target="media/image6.png" 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&#65279;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B0C9ED5-9DA0-4EAA-9A35-4EC67771E317}">
  <ds:schemaRefs>
    <ds:schemaRef ds:uri="http://schemas.openxmlformats.org/officeDocument/2006/bibliography"/>
  </ds:schemaRefs>
</ds:datastoreItem>
</file>

<file path=docProps/app.xml><?xml version="1.0" encoding="utf-8"?>
<Properties xmlns:vt="http://schemas.openxmlformats.org/officeDocument/2006/docPropsVTypes" xmlns="http://schemas.openxmlformats.org/officeDocument/2006/extended-properties">
  <Template>Normal.dotm</Template>
  <TotalTime>0</TotalTime>
  <Pages>1</Pages>
  <Words>0</Words>
  <Characters>0</Characters>
  <Application>Microsoft Office Word</Application>
  <DocSecurity>0</DocSecurity>
  <Lines>0</Lines>
  <Paragraphs>0</Paragraphs>
  <Company>翰林出版事業股份有限公司</Company>
  <CharactersWithSpaces>0</CharactersWithSpaces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範本檔</dc:title>
  <dc:creator>Joseph</dc:creator>
  <cp:lastModifiedBy>peterjang</cp:lastModifiedBy>
  <cp:revision>3</cp:revision>
  <cp:lastPrinted>1900-12-31T16:00:00Z</cp:lastPrinted>
  <dcterms:created xsi:type="dcterms:W3CDTF">2023-10-06T08:01:00Z</dcterms:created>
  <dcterms:modified xsi:type="dcterms:W3CDTF">2024-05-16T10:00:00Z</dcterms:modified>
</cp:coreProperties>
</file>